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0DC25" w14:textId="77777777" w:rsidR="00E7285B" w:rsidRDefault="00286180">
      <w:pPr>
        <w:rPr>
          <w:b/>
          <w:sz w:val="30"/>
          <w:szCs w:val="30"/>
        </w:rPr>
      </w:pPr>
      <w:r w:rsidRPr="007857F7">
        <w:rPr>
          <w:b/>
          <w:sz w:val="30"/>
          <w:szCs w:val="30"/>
        </w:rPr>
        <w:t xml:space="preserve">EM Basic- </w:t>
      </w:r>
      <w:r w:rsidR="00E7285B">
        <w:rPr>
          <w:b/>
          <w:sz w:val="30"/>
          <w:szCs w:val="30"/>
        </w:rPr>
        <w:t xml:space="preserve">The Undifferentiated Sick Infant </w:t>
      </w:r>
    </w:p>
    <w:p w14:paraId="1B1BE41C" w14:textId="180A36D5" w:rsidR="004B2C4E" w:rsidRPr="007857F7" w:rsidRDefault="00E7285B">
      <w:pPr>
        <w:rPr>
          <w:b/>
          <w:sz w:val="30"/>
          <w:szCs w:val="30"/>
        </w:rPr>
      </w:pPr>
      <w:proofErr w:type="gramStart"/>
      <w:r>
        <w:rPr>
          <w:b/>
          <w:sz w:val="30"/>
          <w:szCs w:val="30"/>
        </w:rPr>
        <w:t>by</w:t>
      </w:r>
      <w:proofErr w:type="gramEnd"/>
      <w:r>
        <w:rPr>
          <w:b/>
          <w:sz w:val="30"/>
          <w:szCs w:val="30"/>
        </w:rPr>
        <w:t xml:space="preserve"> Dr. Tim </w:t>
      </w:r>
      <w:proofErr w:type="spellStart"/>
      <w:r>
        <w:rPr>
          <w:b/>
          <w:sz w:val="30"/>
          <w:szCs w:val="30"/>
        </w:rPr>
        <w:t>Horeczko</w:t>
      </w:r>
      <w:proofErr w:type="spellEnd"/>
    </w:p>
    <w:p w14:paraId="180AC68A" w14:textId="2E31C963" w:rsidR="00286180" w:rsidRDefault="00286180" w:rsidP="00286180">
      <w:pPr>
        <w:rPr>
          <w:sz w:val="16"/>
          <w:szCs w:val="16"/>
        </w:rPr>
      </w:pPr>
      <w:r w:rsidRPr="00D06D4B">
        <w:rPr>
          <w:sz w:val="16"/>
          <w:szCs w:val="16"/>
        </w:rPr>
        <w:t>(This document doesn’t reflect the views or opinions of the Department of Defense, the US Army or the SAUSHEC EM residency</w:t>
      </w:r>
      <w:r>
        <w:rPr>
          <w:sz w:val="16"/>
          <w:szCs w:val="16"/>
        </w:rPr>
        <w:t xml:space="preserve">, </w:t>
      </w:r>
      <w:r w:rsidR="003B599C">
        <w:rPr>
          <w:rFonts w:cstheme="minorHAnsi"/>
          <w:sz w:val="16"/>
          <w:szCs w:val="16"/>
        </w:rPr>
        <w:t>©</w:t>
      </w:r>
      <w:r w:rsidR="003B599C">
        <w:rPr>
          <w:sz w:val="16"/>
          <w:szCs w:val="16"/>
        </w:rPr>
        <w:t xml:space="preserve"> </w:t>
      </w:r>
      <w:r w:rsidR="00E7285B">
        <w:rPr>
          <w:sz w:val="16"/>
          <w:szCs w:val="16"/>
        </w:rPr>
        <w:t>2016</w:t>
      </w:r>
      <w:r>
        <w:rPr>
          <w:sz w:val="16"/>
          <w:szCs w:val="16"/>
        </w:rPr>
        <w:t xml:space="preserve"> EM Basic, Steve Carroll DO</w:t>
      </w:r>
      <w:r w:rsidR="007033A1">
        <w:rPr>
          <w:sz w:val="16"/>
          <w:szCs w:val="16"/>
        </w:rPr>
        <w:t xml:space="preserve">, </w:t>
      </w:r>
      <w:r w:rsidR="003B599C">
        <w:rPr>
          <w:sz w:val="16"/>
          <w:szCs w:val="16"/>
        </w:rPr>
        <w:t xml:space="preserve">May freely distribute with proper </w:t>
      </w:r>
      <w:r>
        <w:rPr>
          <w:sz w:val="16"/>
          <w:szCs w:val="16"/>
        </w:rPr>
        <w:t>attribution)</w:t>
      </w:r>
    </w:p>
    <w:p w14:paraId="11C461C7" w14:textId="77777777" w:rsidR="007033A1" w:rsidRDefault="007033A1" w:rsidP="00286180">
      <w:pPr>
        <w:rPr>
          <w:sz w:val="16"/>
          <w:szCs w:val="16"/>
        </w:rPr>
      </w:pPr>
    </w:p>
    <w:p w14:paraId="39AD432F" w14:textId="1A8AD47C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Pediatric Assessment Triangle</w:t>
      </w:r>
      <w:r w:rsidRPr="00FE50AB">
        <w:rPr>
          <w:rFonts w:ascii="Times New Roman" w:hAnsi="Times New Roman" w:cs="Times New Roman"/>
          <w:sz w:val="20"/>
          <w:szCs w:val="20"/>
        </w:rPr>
        <w:t xml:space="preserve">- a </w:t>
      </w:r>
      <w:r w:rsidRPr="00FE50AB">
        <w:rPr>
          <w:rFonts w:ascii="Times New Roman" w:hAnsi="Times New Roman" w:cs="Times New Roman"/>
          <w:sz w:val="20"/>
          <w:szCs w:val="20"/>
        </w:rPr>
        <w:t>rapid, global assessment tool using only visual and auditory clues to make deter</w:t>
      </w:r>
      <w:r w:rsidRPr="00FE50AB">
        <w:rPr>
          <w:rFonts w:ascii="Times New Roman" w:hAnsi="Times New Roman" w:cs="Times New Roman"/>
          <w:sz w:val="20"/>
          <w:szCs w:val="20"/>
        </w:rPr>
        <w:t xml:space="preserve">minations on three key domains- </w:t>
      </w:r>
      <w:r w:rsidRPr="00FE50AB">
        <w:rPr>
          <w:rFonts w:ascii="Times New Roman" w:hAnsi="Times New Roman" w:cs="Times New Roman"/>
          <w:b/>
          <w:sz w:val="20"/>
          <w:szCs w:val="20"/>
        </w:rPr>
        <w:t>ABC</w:t>
      </w:r>
    </w:p>
    <w:p w14:paraId="1FC55394" w14:textId="77777777" w:rsidR="00FE50AB" w:rsidRPr="00FE50AB" w:rsidRDefault="00FE50AB" w:rsidP="00FE50AB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1) </w:t>
      </w:r>
      <w:r w:rsidRPr="00FE50AB">
        <w:rPr>
          <w:rFonts w:ascii="Times New Roman" w:hAnsi="Times New Roman" w:cs="Times New Roman"/>
          <w:b/>
          <w:sz w:val="20"/>
          <w:szCs w:val="20"/>
        </w:rPr>
        <w:t>A</w:t>
      </w:r>
      <w:r w:rsidRPr="00FE50AB">
        <w:rPr>
          <w:rFonts w:ascii="Times New Roman" w:hAnsi="Times New Roman" w:cs="Times New Roman"/>
          <w:sz w:val="20"/>
          <w:szCs w:val="20"/>
        </w:rPr>
        <w:t>ppearance</w:t>
      </w:r>
    </w:p>
    <w:p w14:paraId="584F58A4" w14:textId="77777777" w:rsidR="00FE50AB" w:rsidRPr="00FE50AB" w:rsidRDefault="00FE50AB" w:rsidP="00FE50AB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2) Work of </w:t>
      </w:r>
      <w:r w:rsidRPr="00FE50AB">
        <w:rPr>
          <w:rFonts w:ascii="Times New Roman" w:hAnsi="Times New Roman" w:cs="Times New Roman"/>
          <w:b/>
          <w:sz w:val="20"/>
          <w:szCs w:val="20"/>
        </w:rPr>
        <w:t>B</w:t>
      </w:r>
      <w:r w:rsidRPr="00FE50AB">
        <w:rPr>
          <w:rFonts w:ascii="Times New Roman" w:hAnsi="Times New Roman" w:cs="Times New Roman"/>
          <w:sz w:val="20"/>
          <w:szCs w:val="20"/>
        </w:rPr>
        <w:t>reathing</w:t>
      </w:r>
    </w:p>
    <w:p w14:paraId="156DD104" w14:textId="56BC8D70" w:rsidR="00FE50AB" w:rsidRPr="00FE50AB" w:rsidRDefault="00FE50AB" w:rsidP="00FE50AB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3) </w:t>
      </w:r>
      <w:r w:rsidRPr="00FE50AB">
        <w:rPr>
          <w:rFonts w:ascii="Times New Roman" w:hAnsi="Times New Roman" w:cs="Times New Roman"/>
          <w:b/>
          <w:sz w:val="20"/>
          <w:szCs w:val="20"/>
        </w:rPr>
        <w:t>C</w:t>
      </w:r>
      <w:r w:rsidRPr="00FE50AB">
        <w:rPr>
          <w:rFonts w:ascii="Times New Roman" w:hAnsi="Times New Roman" w:cs="Times New Roman"/>
          <w:sz w:val="20"/>
          <w:szCs w:val="20"/>
        </w:rPr>
        <w:t>irculation to the skin.</w:t>
      </w:r>
    </w:p>
    <w:p w14:paraId="5B0667DF" w14:textId="77777777" w:rsidR="00FE50AB" w:rsidRPr="00FE50AB" w:rsidRDefault="00FE50AB" w:rsidP="00FE50AB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0"/>
          <w:szCs w:val="20"/>
        </w:rPr>
      </w:pPr>
    </w:p>
    <w:p w14:paraId="054499EA" w14:textId="77777777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The </w:t>
      </w:r>
      <w:r w:rsidRPr="00FE50AB">
        <w:rPr>
          <w:rFonts w:ascii="Times New Roman" w:hAnsi="Times New Roman" w:cs="Times New Roman"/>
          <w:b/>
          <w:bCs/>
          <w:sz w:val="20"/>
          <w:szCs w:val="20"/>
        </w:rPr>
        <w:t>combination of abnormalities</w:t>
      </w:r>
      <w:r w:rsidRPr="00FE50AB">
        <w:rPr>
          <w:rFonts w:ascii="Times New Roman" w:hAnsi="Times New Roman" w:cs="Times New Roman"/>
          <w:sz w:val="20"/>
          <w:szCs w:val="20"/>
        </w:rPr>
        <w:t xml:space="preserve"> determines the </w:t>
      </w:r>
      <w:r w:rsidRPr="00FE50AB">
        <w:rPr>
          <w:rFonts w:ascii="Times New Roman" w:hAnsi="Times New Roman" w:cs="Times New Roman"/>
          <w:b/>
          <w:bCs/>
          <w:sz w:val="20"/>
          <w:szCs w:val="20"/>
        </w:rPr>
        <w:t>category of pathophysiology</w:t>
      </w:r>
      <w:r w:rsidRPr="00FE50AB">
        <w:rPr>
          <w:rFonts w:ascii="Times New Roman" w:hAnsi="Times New Roman" w:cs="Times New Roman"/>
          <w:sz w:val="20"/>
          <w:szCs w:val="20"/>
        </w:rPr>
        <w:t xml:space="preserve">: </w:t>
      </w:r>
    </w:p>
    <w:p w14:paraId="31DC5B00" w14:textId="77777777" w:rsidR="00FE50AB" w:rsidRDefault="00FE50AB" w:rsidP="00FE50AB">
      <w:pPr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1) Respiratory distress</w:t>
      </w:r>
    </w:p>
    <w:p w14:paraId="555FF0F8" w14:textId="77777777" w:rsidR="00FE50AB" w:rsidRDefault="00FE50AB" w:rsidP="00FE50AB">
      <w:pPr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2) Respiratory failure</w:t>
      </w:r>
    </w:p>
    <w:p w14:paraId="11CAED8A" w14:textId="77777777" w:rsidR="00FE50AB" w:rsidRDefault="00FE50AB" w:rsidP="00FE50AB">
      <w:pPr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3) CNS or metabolic problem</w:t>
      </w:r>
    </w:p>
    <w:p w14:paraId="43A6C4B4" w14:textId="590A6CC3" w:rsidR="00FE50AB" w:rsidRDefault="00FE50AB" w:rsidP="00FE50AB">
      <w:pPr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4) Shock</w:t>
      </w:r>
    </w:p>
    <w:p w14:paraId="1FE9F545" w14:textId="7FFB4BAE" w:rsidR="00AC7B1F" w:rsidRDefault="00FE50AB" w:rsidP="00FE50AB">
      <w:pPr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5) C</w:t>
      </w:r>
      <w:r w:rsidRPr="00FE50AB">
        <w:rPr>
          <w:rFonts w:ascii="Times New Roman" w:hAnsi="Times New Roman" w:cs="Times New Roman"/>
          <w:sz w:val="20"/>
          <w:szCs w:val="20"/>
        </w:rPr>
        <w:t>ardiopulmonary failure</w:t>
      </w:r>
    </w:p>
    <w:p w14:paraId="6693400E" w14:textId="77777777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</w:p>
    <w:p w14:paraId="3A0D3E04" w14:textId="0817F887" w:rsidR="00FE50AB" w:rsidRPr="00FE50AB" w:rsidRDefault="00FE50AB" w:rsidP="00FE50A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5B4BFCC" wp14:editId="269BA2A7">
            <wp:extent cx="3086955" cy="231658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34" cy="23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D2AF" w14:textId="77777777" w:rsidR="00FE50AB" w:rsidRDefault="00FE50AB" w:rsidP="0080344D">
      <w:pPr>
        <w:rPr>
          <w:rFonts w:ascii="Times New Roman" w:hAnsi="Times New Roman" w:cs="Times New Roman"/>
          <w:b/>
          <w:sz w:val="20"/>
          <w:szCs w:val="20"/>
        </w:rPr>
      </w:pPr>
    </w:p>
    <w:p w14:paraId="084CA27C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Appearance</w:t>
      </w:r>
    </w:p>
    <w:p w14:paraId="7F02140F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>“</w:t>
      </w:r>
      <w:r w:rsidRPr="00FE50AB">
        <w:rPr>
          <w:rFonts w:ascii="Times New Roman" w:hAnsi="Times New Roman" w:cs="Times New Roman"/>
          <w:b/>
          <w:bCs/>
          <w:i/>
          <w:iCs/>
          <w:sz w:val="20"/>
          <w:szCs w:val="20"/>
        </w:rPr>
        <w:t>TICLS</w:t>
      </w:r>
      <w:r w:rsidRPr="00FE50AB">
        <w:rPr>
          <w:rFonts w:ascii="Times New Roman" w:hAnsi="Times New Roman" w:cs="Times New Roman"/>
          <w:sz w:val="20"/>
          <w:szCs w:val="20"/>
        </w:rPr>
        <w:t>”</w:t>
      </w:r>
    </w:p>
    <w:p w14:paraId="0DC87951" w14:textId="27C18F02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Tone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</w:rPr>
        <w:t xml:space="preserve"> T</w:t>
      </w:r>
      <w:r w:rsidRPr="00FE50AB">
        <w:rPr>
          <w:rFonts w:ascii="Times New Roman" w:hAnsi="Times New Roman" w:cs="Times New Roman"/>
          <w:sz w:val="20"/>
          <w:szCs w:val="20"/>
        </w:rPr>
        <w:t xml:space="preserve">he newborn should have a normal flexed tone; the </w:t>
      </w:r>
      <w:proofErr w:type="gramStart"/>
      <w:r w:rsidRPr="00FE50AB">
        <w:rPr>
          <w:rFonts w:ascii="Times New Roman" w:hAnsi="Times New Roman" w:cs="Times New Roman"/>
          <w:sz w:val="20"/>
          <w:szCs w:val="20"/>
        </w:rPr>
        <w:t>6 month old</w:t>
      </w:r>
      <w:proofErr w:type="gramEnd"/>
      <w:r w:rsidRPr="00FE50AB">
        <w:rPr>
          <w:rFonts w:ascii="Times New Roman" w:hAnsi="Times New Roman" w:cs="Times New Roman"/>
          <w:sz w:val="20"/>
          <w:szCs w:val="20"/>
        </w:rPr>
        <w:t xml:space="preserve"> baby who sits up and controls her head; the toddler cruises around the room.</w:t>
      </w:r>
    </w:p>
    <w:p w14:paraId="5EE2C143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proofErr w:type="spellStart"/>
      <w:r w:rsidRPr="00FE50AB">
        <w:rPr>
          <w:rFonts w:ascii="Times New Roman" w:hAnsi="Times New Roman" w:cs="Times New Roman"/>
          <w:b/>
          <w:bCs/>
          <w:sz w:val="20"/>
          <w:szCs w:val="20"/>
        </w:rPr>
        <w:t>Interactiveness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– Does the 2 month old have a social smile? Is the toddler interested in what is going on in the room?</w:t>
      </w:r>
    </w:p>
    <w:p w14:paraId="3C1D00F4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proofErr w:type="spellStart"/>
      <w:r w:rsidRPr="00FE50AB">
        <w:rPr>
          <w:rFonts w:ascii="Times New Roman" w:hAnsi="Times New Roman" w:cs="Times New Roman"/>
          <w:b/>
          <w:bCs/>
          <w:sz w:val="20"/>
          <w:szCs w:val="20"/>
        </w:rPr>
        <w:t>Consolability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– A child who cannot be consoled at some point by his mother is experiencing a medical emergency until proven otherwise.</w:t>
      </w:r>
    </w:p>
    <w:p w14:paraId="3FBA73C5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Look/gaze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Does the child track or fix his gaze on you, or is there the “1000-yard stare”?</w:t>
      </w:r>
    </w:p>
    <w:p w14:paraId="6EF83251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Speech/cry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A vigorously crying baby can be a good sign, when consolable – when the cry is high-pitched, </w:t>
      </w:r>
      <w:proofErr w:type="gramStart"/>
      <w:r w:rsidRPr="00FE50AB">
        <w:rPr>
          <w:rFonts w:ascii="Times New Roman" w:hAnsi="Times New Roman" w:cs="Times New Roman"/>
          <w:sz w:val="20"/>
          <w:szCs w:val="20"/>
        </w:rPr>
        <w:t>blood-curling</w:t>
      </w:r>
      <w:proofErr w:type="gramEnd"/>
      <w:r w:rsidRPr="00FE50AB">
        <w:rPr>
          <w:rFonts w:ascii="Times New Roman" w:hAnsi="Times New Roman" w:cs="Times New Roman"/>
          <w:sz w:val="20"/>
          <w:szCs w:val="20"/>
        </w:rPr>
        <w:t>, or even a soft whimper, something is wrong.</w:t>
      </w:r>
    </w:p>
    <w:p w14:paraId="42AF40E4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i/>
          <w:iCs/>
          <w:sz w:val="20"/>
          <w:szCs w:val="20"/>
        </w:rPr>
        <w:t>If the child fails any of the TICLS, then his appearance is abnormal.</w:t>
      </w:r>
    </w:p>
    <w:p w14:paraId="58594138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lastRenderedPageBreak/>
        <w:t>Work of Breathing</w:t>
      </w:r>
    </w:p>
    <w:p w14:paraId="7327EBBD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Children are respiratory creatures – they are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hypermetabolic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– we need to key in on any respiratory embarrassment.</w:t>
      </w:r>
    </w:p>
    <w:p w14:paraId="30CEE4B6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C28EB91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Look for nasal flaring. Uncover the chest and abdomen and look for retractions. Listen – even without a stethoscope – for abnormal airway sounds like grunting or stridor. </w:t>
      </w:r>
    </w:p>
    <w:p w14:paraId="2C14A57C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D8BAF2A" w14:textId="18E1DE2A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>Grunting is the child’s last-ditch effort to produce auto-PEEP. Stridor is a sign of critical upper airway narrowing.</w:t>
      </w:r>
    </w:p>
    <w:p w14:paraId="2F1D50AD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2CBC1B0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Look for abnormal positioning, like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tripodding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>, or head bobbing</w:t>
      </w:r>
    </w:p>
    <w:p w14:paraId="12ACD365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DD25833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Circulation to the skin</w:t>
      </w:r>
    </w:p>
    <w:p w14:paraId="0B36754E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398E7F82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Infants and children are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vasospastic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– they can change their vascular tone quickly, depending on their volume status or environment.</w:t>
      </w:r>
    </w:p>
    <w:p w14:paraId="433ED9DF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ABE761E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>Without even having to touch the child, you can see signs of pallor, cyanosis, or mottling. If any of these is present, this is an abnormal circulation to the skin.</w:t>
      </w:r>
    </w:p>
    <w:p w14:paraId="5D39241D" w14:textId="77777777" w:rsidR="00FE50AB" w:rsidRDefault="00FE50AB" w:rsidP="00FE50AB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9AA81C1" w14:textId="67C63935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 xml:space="preserve">Pattern </w:t>
      </w:r>
      <w:r w:rsidRPr="00FE50AB">
        <w:rPr>
          <w:rFonts w:ascii="Times New Roman" w:hAnsi="Times New Roman" w:cs="Times New Roman"/>
          <w:sz w:val="20"/>
          <w:szCs w:val="20"/>
        </w:rPr>
        <w:t>of Abnormal Arms =</w:t>
      </w:r>
      <w:r w:rsidRPr="00FE50AB">
        <w:rPr>
          <w:rFonts w:ascii="Times New Roman" w:hAnsi="Times New Roman" w:cs="Times New Roman"/>
          <w:b/>
          <w:bCs/>
          <w:sz w:val="20"/>
          <w:szCs w:val="20"/>
        </w:rPr>
        <w:t xml:space="preserve"> Category</w:t>
      </w:r>
      <w:r w:rsidRPr="00FE50AB">
        <w:rPr>
          <w:rFonts w:ascii="Times New Roman" w:hAnsi="Times New Roman" w:cs="Times New Roman"/>
          <w:sz w:val="20"/>
          <w:szCs w:val="20"/>
        </w:rPr>
        <w:t xml:space="preserve"> of Pathophysiology</w:t>
      </w:r>
    </w:p>
    <w:p w14:paraId="3F14760F" w14:textId="77777777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</w:p>
    <w:p w14:paraId="0A492103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>Differential Diagnosis in a Sick Infant: “</w:t>
      </w:r>
      <w:r w:rsidRPr="00FE50AB">
        <w:rPr>
          <w:rFonts w:ascii="Times New Roman" w:hAnsi="Times New Roman" w:cs="Times New Roman"/>
          <w:b/>
          <w:bCs/>
          <w:sz w:val="20"/>
          <w:szCs w:val="20"/>
        </w:rPr>
        <w:t>THE MISFITS</w:t>
      </w:r>
      <w:r w:rsidRPr="00FE50AB">
        <w:rPr>
          <w:rFonts w:ascii="Times New Roman" w:hAnsi="Times New Roman" w:cs="Times New Roman"/>
          <w:sz w:val="20"/>
          <w:szCs w:val="20"/>
        </w:rPr>
        <w:t>”</w:t>
      </w:r>
    </w:p>
    <w:p w14:paraId="1027C3D0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3284273D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Trauma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birth trauma, non-accidental – check for a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cephalohematoma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which does not cross suture lines and feels like a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ballotable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balloon, as well as for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subgaleal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hemorrhage, which is just an amorphous bogginess that represents a dangerous bleed. Do a total body check.</w:t>
      </w:r>
    </w:p>
    <w:p w14:paraId="608FCD1D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2E21D04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Heart disease</w:t>
      </w:r>
      <w:r w:rsidRPr="00FE50AB">
        <w:rPr>
          <w:rFonts w:ascii="Times New Roman" w:hAnsi="Times New Roman" w:cs="Times New Roman"/>
          <w:sz w:val="20"/>
          <w:szCs w:val="20"/>
        </w:rPr>
        <w:t xml:space="preserve"> or </w:t>
      </w:r>
      <w:proofErr w:type="spellStart"/>
      <w:r w:rsidRPr="00FE50AB">
        <w:rPr>
          <w:rFonts w:ascii="Times New Roman" w:hAnsi="Times New Roman" w:cs="Times New Roman"/>
          <w:b/>
          <w:bCs/>
          <w:sz w:val="20"/>
          <w:szCs w:val="20"/>
        </w:rPr>
        <w:t>Hypovolemia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– is there a history of congenital heart disease? Was there any prenatal care or ultrasound done? Does this child look volume depleted?</w:t>
      </w:r>
    </w:p>
    <w:p w14:paraId="07BCC77A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77FCB5E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Endocrine Emergencies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Could this be congenital adrenal hyperplasia with low sodium, high potassium, and shock? Look for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clitoromegaly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in girls, or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hyperpigmented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scrotum in boys. Could this be congenital hypothyroidism with poor tone and poor feeding? </w:t>
      </w:r>
      <w:proofErr w:type="gramStart"/>
      <w:r w:rsidRPr="00FE50AB">
        <w:rPr>
          <w:rFonts w:ascii="Times New Roman" w:hAnsi="Times New Roman" w:cs="Times New Roman"/>
          <w:sz w:val="20"/>
          <w:szCs w:val="20"/>
        </w:rPr>
        <w:t>Any history of maternal illness or medications?</w:t>
      </w:r>
      <w:proofErr w:type="gramEnd"/>
      <w:r w:rsidRPr="00FE50A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E50AB">
        <w:rPr>
          <w:rFonts w:ascii="Times New Roman" w:hAnsi="Times New Roman" w:cs="Times New Roman"/>
          <w:sz w:val="20"/>
          <w:szCs w:val="20"/>
        </w:rPr>
        <w:t>Congenital hyperthyroidism with high output failure?</w:t>
      </w:r>
      <w:proofErr w:type="gramEnd"/>
    </w:p>
    <w:p w14:paraId="703D430C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CA98F5E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Metabolic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What electrolyte abnormality could be causing this presentation? </w:t>
      </w:r>
      <w:proofErr w:type="gramStart"/>
      <w:r w:rsidRPr="00FE50AB">
        <w:rPr>
          <w:rFonts w:ascii="Times New Roman" w:hAnsi="Times New Roman" w:cs="Times New Roman"/>
          <w:sz w:val="20"/>
          <w:szCs w:val="20"/>
        </w:rPr>
        <w:t xml:space="preserve">Perhaps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diGeorge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syndrome with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hypocalcemia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and seizures?</w:t>
      </w:r>
      <w:proofErr w:type="gramEnd"/>
    </w:p>
    <w:p w14:paraId="7942183F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FEDE829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Inborn Errors of Metabolism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there are over 200 inborn errors of metabolism, but only four common metabolic pathways that cause a child to be critically ill. Searching for an inborn error of metabolism is like looking for A UFO – amino acids, uric acids, fatty acids, </w:t>
      </w:r>
      <w:proofErr w:type="gramStart"/>
      <w:r w:rsidRPr="00FE50AB">
        <w:rPr>
          <w:rFonts w:ascii="Times New Roman" w:hAnsi="Times New Roman" w:cs="Times New Roman"/>
          <w:sz w:val="20"/>
          <w:szCs w:val="20"/>
        </w:rPr>
        <w:t>organic</w:t>
      </w:r>
      <w:proofErr w:type="gramEnd"/>
      <w:r w:rsidRPr="00FE50AB">
        <w:rPr>
          <w:rFonts w:ascii="Times New Roman" w:hAnsi="Times New Roman" w:cs="Times New Roman"/>
          <w:sz w:val="20"/>
          <w:szCs w:val="20"/>
        </w:rPr>
        <w:t xml:space="preserve"> acids. If the child’s ammonia, glucose, ketones, and lactate are all normal in the ED, then his presentation to the ED should not be explained by a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decompensation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of an inborn error of metabolism.</w:t>
      </w:r>
    </w:p>
    <w:p w14:paraId="77A91082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BEB5386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4F02CAA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lastRenderedPageBreak/>
        <w:t>Seizures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Neonatal seizures can be notoriously subtle – look for little repetitive movements of the arms, called “boxing” or of the legs, called “bicycling”.</w:t>
      </w:r>
    </w:p>
    <w:p w14:paraId="7DEFFEBD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CEE18FA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Formula problems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Hard times sometimes prompt parents to dilute formula, causing a dangerous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hyponatremia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, altered mental status, and seizures. Conversely, concentrated formula can cause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hypovolemia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>.</w:t>
      </w:r>
    </w:p>
    <w:p w14:paraId="7B0C884D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540F089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Intestinal disasters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10% of necrotizing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enterocolitis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occurs in full-term babies – look for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pneumatosis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intestinalis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on abdominal XR; also think about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aganglionic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colon or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Hirschprung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disease; 80% of cases of volvulus occur within the 1st month of life.</w:t>
      </w:r>
    </w:p>
    <w:p w14:paraId="2AD5E4B1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75876B6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Toxins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was there some maternal medication or ingestion? Is there some home remedy or medication used on the baby? Check a glucose ad drug screen.</w:t>
      </w:r>
    </w:p>
    <w:p w14:paraId="6AB3115F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7CEEDC6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t>Sepsis</w:t>
      </w:r>
      <w:r w:rsidRPr="00FE50AB">
        <w:rPr>
          <w:rFonts w:ascii="Times New Roman" w:hAnsi="Times New Roman" w:cs="Times New Roman"/>
          <w:sz w:val="20"/>
          <w:szCs w:val="20"/>
        </w:rPr>
        <w:t xml:space="preserve"> – Saved for last – You’ll almost always treat the sick neonate empirically for sepsis – think of congenital and acquired etiologies.</w:t>
      </w:r>
    </w:p>
    <w:p w14:paraId="72AE56C1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54323E0" w14:textId="37F1FB69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sz w:val="20"/>
          <w:szCs w:val="20"/>
        </w:rPr>
        <w:t>PEARL</w:t>
      </w:r>
      <w:r>
        <w:rPr>
          <w:rFonts w:ascii="Times New Roman" w:hAnsi="Times New Roman" w:cs="Times New Roman"/>
          <w:sz w:val="20"/>
          <w:szCs w:val="20"/>
        </w:rPr>
        <w:t>: Sepsis is by far the most common cause of a sick infant.  However, it is last in the mnemonic on purpose so you consider all other possible causes to make sure you don’t miss anything!</w:t>
      </w:r>
    </w:p>
    <w:p w14:paraId="1BC4024C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8848D9C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proofErr w:type="spellStart"/>
      <w:r w:rsidRPr="00FE50AB">
        <w:rPr>
          <w:rFonts w:ascii="Times New Roman" w:hAnsi="Times New Roman" w:cs="Times New Roman"/>
          <w:b/>
          <w:bCs/>
          <w:sz w:val="20"/>
          <w:szCs w:val="20"/>
        </w:rPr>
        <w:t>Hyperoxia</w:t>
      </w:r>
      <w:proofErr w:type="spellEnd"/>
      <w:r w:rsidRPr="00FE50AB">
        <w:rPr>
          <w:rFonts w:ascii="Times New Roman" w:hAnsi="Times New Roman" w:cs="Times New Roman"/>
          <w:b/>
          <w:bCs/>
          <w:sz w:val="20"/>
          <w:szCs w:val="20"/>
        </w:rPr>
        <w:t xml:space="preserve"> Test</w:t>
      </w:r>
    </w:p>
    <w:p w14:paraId="5946AFC7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hyperoxia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test is the single most important initial test in suspected congenital heart disease – we can test the child’s circulation by his reaction to oxygen on an arterial blood gas. </w:t>
      </w:r>
    </w:p>
    <w:p w14:paraId="2A0033AD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4CB4B23" w14:textId="660E6F01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sz w:val="20"/>
          <w:szCs w:val="20"/>
        </w:rPr>
        <w:t>Procedure</w:t>
      </w:r>
      <w:r>
        <w:rPr>
          <w:rFonts w:ascii="Times New Roman" w:hAnsi="Times New Roman" w:cs="Times New Roman"/>
          <w:sz w:val="20"/>
          <w:szCs w:val="20"/>
        </w:rPr>
        <w:t>:</w:t>
      </w:r>
    </w:p>
    <w:p w14:paraId="20397ADB" w14:textId="07D24DD2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>Place the child on a non-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rebreather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mask, and after several minutes, perform an ABG. (Ideally you obtain a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preductal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ABG in the right upper extremity, and compare that with one on the lower extremity, but this may not be practical.)</w:t>
      </w:r>
    </w:p>
    <w:p w14:paraId="52C56BC7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82AED96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In a normal circulatory system, the pO2 should be high – in the hundreds – and certainly over 250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torr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. This effectively excludes congenital heart disease as a factor. If the pO2 on supplemental oxygen is less than 100, then this is extremely predictive of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hemodynamically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significant congenital heart disease. Between 100 and 250, you have to make a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judgement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call, and I would side on worst first.</w:t>
      </w:r>
    </w:p>
    <w:p w14:paraId="7AC49924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1E97F05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>If you are giving this child 100% O2, and he doesn’t improve 100% — that is, his ABG is not at least 100 – then he has congenital heart disease until proven otherwise.</w:t>
      </w:r>
    </w:p>
    <w:p w14:paraId="6333F0D6" w14:textId="77777777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F01F8CA" w14:textId="75BA8907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sz w:val="20"/>
          <w:szCs w:val="20"/>
        </w:rPr>
        <w:t xml:space="preserve">Give </w:t>
      </w:r>
      <w:r w:rsidRPr="00FE50AB">
        <w:rPr>
          <w:rFonts w:ascii="Times New Roman" w:hAnsi="Times New Roman" w:cs="Times New Roman"/>
          <w:b/>
          <w:bCs/>
          <w:sz w:val="20"/>
          <w:szCs w:val="20"/>
        </w:rPr>
        <w:t>prostaglandin</w:t>
      </w:r>
      <w:r w:rsidRPr="00FE50AB">
        <w:rPr>
          <w:rFonts w:ascii="Times New Roman" w:hAnsi="Times New Roman" w:cs="Times New Roman"/>
          <w:sz w:val="20"/>
          <w:szCs w:val="20"/>
        </w:rPr>
        <w:t xml:space="preserve"> if the patient is less than 4 weeks old (typical presentation is within the first 1-2 weeks of life). Start at 0.05 mcg/kg/min. PGE keep the systemic circulation supplied with some mixed venous blood until either surgery or palliation is decided.</w:t>
      </w:r>
    </w:p>
    <w:p w14:paraId="59C84F59" w14:textId="77777777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</w:p>
    <w:p w14:paraId="2E2FAAA3" w14:textId="77777777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</w:p>
    <w:p w14:paraId="75B20455" w14:textId="77777777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</w:p>
    <w:p w14:paraId="495D17E8" w14:textId="77777777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</w:p>
    <w:p w14:paraId="136AEFD5" w14:textId="77777777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</w:p>
    <w:p w14:paraId="087F7BF9" w14:textId="77777777" w:rsidR="00FE50AB" w:rsidRDefault="00FE50AB" w:rsidP="00FE50AB">
      <w:pPr>
        <w:rPr>
          <w:rFonts w:ascii="Times New Roman" w:hAnsi="Times New Roman" w:cs="Times New Roman"/>
          <w:sz w:val="20"/>
          <w:szCs w:val="20"/>
        </w:rPr>
      </w:pPr>
    </w:p>
    <w:p w14:paraId="4F883D3F" w14:textId="57673A2D" w:rsidR="00FE50AB" w:rsidRP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b/>
          <w:bCs/>
          <w:sz w:val="20"/>
          <w:szCs w:val="20"/>
        </w:rPr>
        <w:lastRenderedPageBreak/>
        <w:t>Summary Points</w:t>
      </w:r>
    </w:p>
    <w:p w14:paraId="38A28A0E" w14:textId="77777777" w:rsidR="00FE50AB" w:rsidRDefault="00FE50AB" w:rsidP="00FE50A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kern w:val="1"/>
          <w:sz w:val="20"/>
          <w:szCs w:val="20"/>
        </w:rPr>
        <w:tab/>
      </w:r>
      <w:r w:rsidRPr="00FE50AB">
        <w:rPr>
          <w:rFonts w:ascii="Times New Roman" w:hAnsi="Times New Roman" w:cs="Times New Roman"/>
          <w:kern w:val="1"/>
          <w:sz w:val="20"/>
          <w:szCs w:val="20"/>
        </w:rPr>
        <w:tab/>
      </w:r>
      <w:r w:rsidRPr="00FE50AB">
        <w:rPr>
          <w:rFonts w:ascii="Times New Roman" w:hAnsi="Times New Roman" w:cs="Times New Roman"/>
          <w:sz w:val="20"/>
          <w:szCs w:val="20"/>
        </w:rPr>
        <w:t xml:space="preserve">When you see a sick infant, keep </w:t>
      </w:r>
      <w:r w:rsidRPr="00E67A03">
        <w:rPr>
          <w:rFonts w:ascii="Times New Roman" w:hAnsi="Times New Roman" w:cs="Times New Roman"/>
          <w:b/>
          <w:sz w:val="20"/>
          <w:szCs w:val="20"/>
        </w:rPr>
        <w:t>THE MISFITS</w:t>
      </w:r>
      <w:r w:rsidRPr="00FE50AB">
        <w:rPr>
          <w:rFonts w:ascii="Times New Roman" w:hAnsi="Times New Roman" w:cs="Times New Roman"/>
          <w:sz w:val="20"/>
          <w:szCs w:val="20"/>
        </w:rPr>
        <w:t xml:space="preserve"> around to keep you out of trouble.</w:t>
      </w:r>
    </w:p>
    <w:p w14:paraId="7C141EAA" w14:textId="77777777" w:rsidR="00E67A03" w:rsidRPr="00FE50AB" w:rsidRDefault="00E67A03" w:rsidP="00FE50A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sz w:val="20"/>
          <w:szCs w:val="20"/>
        </w:rPr>
      </w:pPr>
    </w:p>
    <w:p w14:paraId="4E9711B4" w14:textId="77777777" w:rsidR="00FE50AB" w:rsidRPr="00FE50AB" w:rsidRDefault="00FE50AB" w:rsidP="00FE50A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kern w:val="1"/>
          <w:sz w:val="20"/>
          <w:szCs w:val="20"/>
        </w:rPr>
        <w:tab/>
      </w:r>
      <w:r w:rsidRPr="00FE50AB">
        <w:rPr>
          <w:rFonts w:ascii="Times New Roman" w:hAnsi="Times New Roman" w:cs="Times New Roman"/>
          <w:kern w:val="1"/>
          <w:sz w:val="20"/>
          <w:szCs w:val="20"/>
        </w:rPr>
        <w:tab/>
      </w:r>
      <w:r w:rsidRPr="00FE50AB">
        <w:rPr>
          <w:rFonts w:ascii="Times New Roman" w:hAnsi="Times New Roman" w:cs="Times New Roman"/>
          <w:sz w:val="20"/>
          <w:szCs w:val="20"/>
        </w:rPr>
        <w:t>Before you decide on sepsis, ask yourself, could this be a cardiac problem?</w:t>
      </w:r>
    </w:p>
    <w:p w14:paraId="2AE96714" w14:textId="77777777" w:rsidR="00E67A03" w:rsidRPr="00E67A03" w:rsidRDefault="00E67A03" w:rsidP="00FE50A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sz w:val="20"/>
          <w:szCs w:val="20"/>
        </w:rPr>
      </w:pPr>
    </w:p>
    <w:p w14:paraId="148EFF55" w14:textId="77777777" w:rsidR="00FE50AB" w:rsidRPr="00FE50AB" w:rsidRDefault="00FE50AB" w:rsidP="00FE50A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kern w:val="1"/>
          <w:sz w:val="20"/>
          <w:szCs w:val="20"/>
        </w:rPr>
        <w:tab/>
      </w:r>
      <w:r w:rsidRPr="00FE50AB">
        <w:rPr>
          <w:rFonts w:ascii="Times New Roman" w:hAnsi="Times New Roman" w:cs="Times New Roman"/>
          <w:kern w:val="1"/>
          <w:sz w:val="20"/>
          <w:szCs w:val="20"/>
        </w:rPr>
        <w:tab/>
      </w:r>
      <w:r w:rsidRPr="00FE50AB">
        <w:rPr>
          <w:rFonts w:ascii="Times New Roman" w:hAnsi="Times New Roman" w:cs="Times New Roman"/>
          <w:sz w:val="20"/>
          <w:szCs w:val="20"/>
        </w:rPr>
        <w:t xml:space="preserve">When in doubt, perform the </w:t>
      </w:r>
      <w:proofErr w:type="spellStart"/>
      <w:r w:rsidRPr="00FE50AB">
        <w:rPr>
          <w:rFonts w:ascii="Times New Roman" w:hAnsi="Times New Roman" w:cs="Times New Roman"/>
          <w:sz w:val="20"/>
          <w:szCs w:val="20"/>
        </w:rPr>
        <w:t>hyperoxia</w:t>
      </w:r>
      <w:proofErr w:type="spellEnd"/>
      <w:r w:rsidRPr="00FE50AB">
        <w:rPr>
          <w:rFonts w:ascii="Times New Roman" w:hAnsi="Times New Roman" w:cs="Times New Roman"/>
          <w:sz w:val="20"/>
          <w:szCs w:val="20"/>
        </w:rPr>
        <w:t xml:space="preserve"> test.</w:t>
      </w:r>
    </w:p>
    <w:p w14:paraId="572445E7" w14:textId="77777777" w:rsidR="00E67A03" w:rsidRPr="00E67A03" w:rsidRDefault="00E67A03" w:rsidP="00FE50A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sz w:val="20"/>
          <w:szCs w:val="20"/>
        </w:rPr>
      </w:pPr>
    </w:p>
    <w:p w14:paraId="4CE62AA8" w14:textId="77777777" w:rsidR="00FE50AB" w:rsidRDefault="00FE50AB" w:rsidP="00FE50A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sz w:val="20"/>
          <w:szCs w:val="20"/>
        </w:rPr>
      </w:pPr>
      <w:r w:rsidRPr="00FE50AB">
        <w:rPr>
          <w:rFonts w:ascii="Times New Roman" w:hAnsi="Times New Roman" w:cs="Times New Roman"/>
          <w:kern w:val="1"/>
          <w:sz w:val="20"/>
          <w:szCs w:val="20"/>
        </w:rPr>
        <w:tab/>
      </w:r>
      <w:r w:rsidRPr="00FE50AB">
        <w:rPr>
          <w:rFonts w:ascii="Times New Roman" w:hAnsi="Times New Roman" w:cs="Times New Roman"/>
          <w:kern w:val="1"/>
          <w:sz w:val="20"/>
          <w:szCs w:val="20"/>
        </w:rPr>
        <w:tab/>
      </w:r>
      <w:r w:rsidRPr="00FE50AB">
        <w:rPr>
          <w:rFonts w:ascii="Times New Roman" w:hAnsi="Times New Roman" w:cs="Times New Roman"/>
          <w:sz w:val="20"/>
          <w:szCs w:val="20"/>
        </w:rPr>
        <w:t>All the rest, you have time to look up.</w:t>
      </w:r>
    </w:p>
    <w:p w14:paraId="2B934E58" w14:textId="77777777" w:rsidR="00E67A03" w:rsidRDefault="00E67A03" w:rsidP="00E67A0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D314608" w14:textId="7658865B" w:rsidR="00E67A03" w:rsidRPr="00FE50AB" w:rsidRDefault="00E67A03" w:rsidP="00E67A0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Neonatal Shock Algorithm:</w:t>
      </w:r>
    </w:p>
    <w:p w14:paraId="1DC3BEC6" w14:textId="77777777" w:rsidR="00FE50AB" w:rsidRDefault="00FE50AB" w:rsidP="00FE50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2D409E75" w14:textId="7485969B" w:rsidR="00FE50AB" w:rsidRDefault="00E67A03" w:rsidP="0080344D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2D72AE88" wp14:editId="088F779C">
            <wp:extent cx="4526280" cy="33784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3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7DF90D" w14:textId="77777777" w:rsidR="00FE50AB" w:rsidRDefault="00FE50AB" w:rsidP="0080344D">
      <w:pPr>
        <w:rPr>
          <w:b/>
          <w:sz w:val="16"/>
          <w:szCs w:val="16"/>
        </w:rPr>
      </w:pPr>
    </w:p>
    <w:p w14:paraId="6D8D55B9" w14:textId="621FE153" w:rsidR="00FE50AB" w:rsidRPr="00E67A03" w:rsidRDefault="000125B7" w:rsidP="0080344D">
      <w:pPr>
        <w:rPr>
          <w:rFonts w:ascii="Times New Roman" w:hAnsi="Times New Roman" w:cs="Times New Roman"/>
          <w:b/>
          <w:sz w:val="20"/>
          <w:szCs w:val="20"/>
        </w:rPr>
      </w:pPr>
      <w:r w:rsidRPr="00E67A03">
        <w:rPr>
          <w:rFonts w:ascii="Times New Roman" w:hAnsi="Times New Roman" w:cs="Times New Roman"/>
          <w:b/>
          <w:sz w:val="20"/>
          <w:szCs w:val="20"/>
        </w:rPr>
        <w:t xml:space="preserve">Contact- </w:t>
      </w:r>
      <w:r w:rsidR="00FE50AB" w:rsidRPr="00E67A03">
        <w:rPr>
          <w:rFonts w:ascii="Times New Roman" w:hAnsi="Times New Roman" w:cs="Times New Roman"/>
          <w:b/>
          <w:sz w:val="20"/>
          <w:szCs w:val="20"/>
        </w:rPr>
        <w:t xml:space="preserve">Tim </w:t>
      </w:r>
      <w:proofErr w:type="spellStart"/>
      <w:r w:rsidR="00FE50AB" w:rsidRPr="00E67A03">
        <w:rPr>
          <w:rFonts w:ascii="Times New Roman" w:hAnsi="Times New Roman" w:cs="Times New Roman"/>
          <w:b/>
          <w:sz w:val="20"/>
          <w:szCs w:val="20"/>
        </w:rPr>
        <w:t>Horeczko</w:t>
      </w:r>
      <w:proofErr w:type="spellEnd"/>
      <w:r w:rsidR="00FE50AB" w:rsidRPr="00E67A03">
        <w:rPr>
          <w:rFonts w:ascii="Times New Roman" w:hAnsi="Times New Roman" w:cs="Times New Roman"/>
          <w:b/>
          <w:sz w:val="20"/>
          <w:szCs w:val="20"/>
        </w:rPr>
        <w:t xml:space="preserve">- </w:t>
      </w:r>
      <w:hyperlink r:id="rId9" w:history="1">
        <w:r w:rsidR="00E67A03" w:rsidRPr="002B5E04">
          <w:rPr>
            <w:rStyle w:val="Hyperlink"/>
            <w:rFonts w:ascii="Times New Roman" w:hAnsi="Times New Roman" w:cs="Times New Roman"/>
            <w:b/>
            <w:bCs/>
            <w:sz w:val="20"/>
            <w:szCs w:val="20"/>
          </w:rPr>
          <w:t>coach@PEMplaybook.org</w:t>
        </w:r>
      </w:hyperlink>
      <w:r w:rsidR="00E67A03">
        <w:rPr>
          <w:rFonts w:ascii="Times New Roman" w:hAnsi="Times New Roman" w:cs="Times New Roman"/>
          <w:b/>
          <w:bCs/>
          <w:sz w:val="20"/>
          <w:szCs w:val="20"/>
        </w:rPr>
        <w:t>; Twitter: @</w:t>
      </w:r>
      <w:proofErr w:type="spellStart"/>
      <w:r w:rsidR="00E67A03">
        <w:rPr>
          <w:rFonts w:ascii="Times New Roman" w:hAnsi="Times New Roman" w:cs="Times New Roman"/>
          <w:b/>
          <w:bCs/>
          <w:sz w:val="20"/>
          <w:szCs w:val="20"/>
        </w:rPr>
        <w:t>EMtogether</w:t>
      </w:r>
      <w:proofErr w:type="spellEnd"/>
    </w:p>
    <w:p w14:paraId="156090D9" w14:textId="621E9803" w:rsidR="00FB4BDF" w:rsidRPr="00E67A03" w:rsidRDefault="00E67A03" w:rsidP="0080344D">
      <w:pPr>
        <w:rPr>
          <w:rFonts w:ascii="Times New Roman" w:hAnsi="Times New Roman" w:cs="Times New Roman"/>
          <w:b/>
          <w:sz w:val="20"/>
          <w:szCs w:val="20"/>
        </w:rPr>
      </w:pPr>
      <w:hyperlink r:id="rId10" w:history="1">
        <w:r w:rsidR="00E0233D" w:rsidRPr="00E67A03">
          <w:rPr>
            <w:rStyle w:val="Hyperlink"/>
            <w:rFonts w:ascii="Times New Roman" w:hAnsi="Times New Roman" w:cs="Times New Roman"/>
            <w:b/>
            <w:sz w:val="20"/>
            <w:szCs w:val="20"/>
          </w:rPr>
          <w:t>steve@embasic.org</w:t>
        </w:r>
      </w:hyperlink>
      <w:r w:rsidR="00FB4BDF" w:rsidRPr="00E67A03">
        <w:rPr>
          <w:rFonts w:ascii="Times New Roman" w:hAnsi="Times New Roman" w:cs="Times New Roman"/>
          <w:b/>
          <w:sz w:val="20"/>
          <w:szCs w:val="20"/>
        </w:rPr>
        <w:t xml:space="preserve">; Twitter: </w:t>
      </w:r>
      <w:r w:rsidR="00181B47" w:rsidRPr="00E67A03">
        <w:rPr>
          <w:rFonts w:ascii="Times New Roman" w:hAnsi="Times New Roman" w:cs="Times New Roman"/>
          <w:b/>
          <w:sz w:val="20"/>
          <w:szCs w:val="20"/>
        </w:rPr>
        <w:t>@</w:t>
      </w:r>
      <w:proofErr w:type="spellStart"/>
      <w:r w:rsidR="00181B47" w:rsidRPr="00E67A03">
        <w:rPr>
          <w:rFonts w:ascii="Times New Roman" w:hAnsi="Times New Roman" w:cs="Times New Roman"/>
          <w:b/>
          <w:sz w:val="20"/>
          <w:szCs w:val="20"/>
        </w:rPr>
        <w:t>embasic</w:t>
      </w:r>
      <w:proofErr w:type="spellEnd"/>
    </w:p>
    <w:p w14:paraId="6F09FF20" w14:textId="77777777" w:rsidR="00FE50AB" w:rsidRPr="00FB4BDF" w:rsidRDefault="00FE50AB" w:rsidP="0080344D">
      <w:pPr>
        <w:rPr>
          <w:i/>
        </w:rPr>
      </w:pPr>
    </w:p>
    <w:p w14:paraId="52E394CD" w14:textId="77777777" w:rsidR="005930E7" w:rsidRDefault="005930E7"/>
    <w:sectPr w:rsidR="005930E7" w:rsidSect="00286180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180"/>
    <w:rsid w:val="000070F5"/>
    <w:rsid w:val="000125B7"/>
    <w:rsid w:val="0003087A"/>
    <w:rsid w:val="0005779B"/>
    <w:rsid w:val="00074F09"/>
    <w:rsid w:val="00075770"/>
    <w:rsid w:val="00121F2B"/>
    <w:rsid w:val="001530FC"/>
    <w:rsid w:val="00181B47"/>
    <w:rsid w:val="00230429"/>
    <w:rsid w:val="0025414F"/>
    <w:rsid w:val="00265501"/>
    <w:rsid w:val="00283B92"/>
    <w:rsid w:val="00286180"/>
    <w:rsid w:val="002F44CC"/>
    <w:rsid w:val="003066B2"/>
    <w:rsid w:val="00315F1B"/>
    <w:rsid w:val="00337EF7"/>
    <w:rsid w:val="003A1650"/>
    <w:rsid w:val="003A1F30"/>
    <w:rsid w:val="003A5982"/>
    <w:rsid w:val="003A7C6E"/>
    <w:rsid w:val="003B599C"/>
    <w:rsid w:val="003C3EC8"/>
    <w:rsid w:val="003C63CB"/>
    <w:rsid w:val="00422573"/>
    <w:rsid w:val="00435093"/>
    <w:rsid w:val="004B2C4E"/>
    <w:rsid w:val="004B3E8C"/>
    <w:rsid w:val="005069CD"/>
    <w:rsid w:val="005370E0"/>
    <w:rsid w:val="00584744"/>
    <w:rsid w:val="005930E7"/>
    <w:rsid w:val="00637142"/>
    <w:rsid w:val="006725E1"/>
    <w:rsid w:val="00683C80"/>
    <w:rsid w:val="006C61F2"/>
    <w:rsid w:val="0070137F"/>
    <w:rsid w:val="007030CD"/>
    <w:rsid w:val="007033A1"/>
    <w:rsid w:val="007857F7"/>
    <w:rsid w:val="007A4231"/>
    <w:rsid w:val="007A72C7"/>
    <w:rsid w:val="0080344D"/>
    <w:rsid w:val="00833AFC"/>
    <w:rsid w:val="0089316C"/>
    <w:rsid w:val="008A5D16"/>
    <w:rsid w:val="008C1C29"/>
    <w:rsid w:val="008F462D"/>
    <w:rsid w:val="009012F9"/>
    <w:rsid w:val="0090254A"/>
    <w:rsid w:val="0092755D"/>
    <w:rsid w:val="0093516D"/>
    <w:rsid w:val="009540AF"/>
    <w:rsid w:val="00956706"/>
    <w:rsid w:val="00967375"/>
    <w:rsid w:val="00967F65"/>
    <w:rsid w:val="00977FAD"/>
    <w:rsid w:val="00A33DB0"/>
    <w:rsid w:val="00A57AD9"/>
    <w:rsid w:val="00A64123"/>
    <w:rsid w:val="00A655A2"/>
    <w:rsid w:val="00AA1B2F"/>
    <w:rsid w:val="00AC7B1F"/>
    <w:rsid w:val="00B32741"/>
    <w:rsid w:val="00B90D5C"/>
    <w:rsid w:val="00BD60D8"/>
    <w:rsid w:val="00BE2EC4"/>
    <w:rsid w:val="00C40AC4"/>
    <w:rsid w:val="00C5060B"/>
    <w:rsid w:val="00C55EA1"/>
    <w:rsid w:val="00CC71C3"/>
    <w:rsid w:val="00CF3ADD"/>
    <w:rsid w:val="00D2008E"/>
    <w:rsid w:val="00D34F11"/>
    <w:rsid w:val="00DD73E3"/>
    <w:rsid w:val="00E0233D"/>
    <w:rsid w:val="00E2401F"/>
    <w:rsid w:val="00E67A03"/>
    <w:rsid w:val="00E7285B"/>
    <w:rsid w:val="00E948F1"/>
    <w:rsid w:val="00EA2C03"/>
    <w:rsid w:val="00EB5407"/>
    <w:rsid w:val="00EB585C"/>
    <w:rsid w:val="00EC1C6B"/>
    <w:rsid w:val="00EC6524"/>
    <w:rsid w:val="00F20682"/>
    <w:rsid w:val="00F26264"/>
    <w:rsid w:val="00F339DB"/>
    <w:rsid w:val="00F424A4"/>
    <w:rsid w:val="00F71E70"/>
    <w:rsid w:val="00F903EF"/>
    <w:rsid w:val="00FB251D"/>
    <w:rsid w:val="00FB4BDF"/>
    <w:rsid w:val="00FE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1863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72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930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B251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0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0D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72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930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B251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0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0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coach@PEMplaybook.org" TargetMode="External"/><Relationship Id="rId10" Type="http://schemas.openxmlformats.org/officeDocument/2006/relationships/hyperlink" Target="mailto:steve@embasi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942651-A80E-D342-81FA-B5A3B10B7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991</Words>
  <Characters>5649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Hewlett-Packard</Company>
  <LinksUpToDate>false</LinksUpToDate>
  <CharactersWithSpaces>6627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Carroll</dc:creator>
  <cp:keywords/>
  <dc:description/>
  <cp:lastModifiedBy>Steve Carroll</cp:lastModifiedBy>
  <cp:revision>4</cp:revision>
  <cp:lastPrinted>2015-07-19T22:20:00Z</cp:lastPrinted>
  <dcterms:created xsi:type="dcterms:W3CDTF">2016-01-23T17:54:00Z</dcterms:created>
  <dcterms:modified xsi:type="dcterms:W3CDTF">2016-01-23T18:05:00Z</dcterms:modified>
  <cp:category/>
</cp:coreProperties>
</file>