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03" w:rsidRPr="00FC701F" w:rsidRDefault="00876003" w:rsidP="00876003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>
        <w:rPr>
          <w:b/>
          <w:sz w:val="30"/>
          <w:szCs w:val="30"/>
        </w:rPr>
        <w:t>Aspirin (ASA) Overdose</w:t>
      </w:r>
    </w:p>
    <w:p w:rsidR="00876003" w:rsidRDefault="00876003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>
        <w:rPr>
          <w:sz w:val="16"/>
          <w:szCs w:val="16"/>
        </w:rPr>
        <w:t>, the US Air Force, the NYIT College of Osteopathic Medicine,</w:t>
      </w:r>
      <w:r w:rsidRPr="00D06D4B">
        <w:rPr>
          <w:sz w:val="16"/>
          <w:szCs w:val="16"/>
        </w:rPr>
        <w:t xml:space="preserve"> or the</w:t>
      </w:r>
      <w:r>
        <w:rPr>
          <w:sz w:val="16"/>
          <w:szCs w:val="16"/>
        </w:rPr>
        <w:t xml:space="preserve"> Fort Hood Post Command</w:t>
      </w:r>
      <w:r>
        <w:rPr>
          <w:rFonts w:cstheme="minorHAnsi"/>
          <w:sz w:val="16"/>
          <w:szCs w:val="16"/>
        </w:rPr>
        <w:t>©</w:t>
      </w:r>
      <w:r>
        <w:rPr>
          <w:sz w:val="16"/>
          <w:szCs w:val="16"/>
        </w:rPr>
        <w:t xml:space="preserve">2014 EM Basic LLC, Andrea </w:t>
      </w:r>
      <w:proofErr w:type="spellStart"/>
      <w:r>
        <w:rPr>
          <w:sz w:val="16"/>
          <w:szCs w:val="16"/>
        </w:rPr>
        <w:t>Sarchi</w:t>
      </w:r>
      <w:proofErr w:type="spellEnd"/>
      <w:r w:rsidR="007C42C2">
        <w:rPr>
          <w:sz w:val="16"/>
          <w:szCs w:val="16"/>
        </w:rPr>
        <w:t xml:space="preserve"> DO</w:t>
      </w:r>
      <w:r>
        <w:rPr>
          <w:sz w:val="16"/>
          <w:szCs w:val="16"/>
        </w:rPr>
        <w:t>, Steve Carroll DO.  May freely distribute with proper attribution)</w:t>
      </w:r>
    </w:p>
    <w:p w:rsidR="00876003" w:rsidRDefault="00876003" w:rsidP="00286180">
      <w:pPr>
        <w:rPr>
          <w:sz w:val="16"/>
          <w:szCs w:val="16"/>
        </w:rPr>
      </w:pPr>
    </w:p>
    <w:p w:rsidR="00876003" w:rsidRDefault="00876003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:rsidR="00876003" w:rsidRDefault="00876003" w:rsidP="00286180">
      <w:pPr>
        <w:rPr>
          <w:sz w:val="24"/>
          <w:szCs w:val="24"/>
        </w:rPr>
      </w:pPr>
      <w:r>
        <w:rPr>
          <w:sz w:val="24"/>
          <w:szCs w:val="24"/>
        </w:rPr>
        <w:t>Aspirin aka acetylsalicylic acid</w:t>
      </w:r>
      <w:r w:rsidRPr="00876003">
        <w:rPr>
          <w:sz w:val="24"/>
          <w:szCs w:val="24"/>
        </w:rPr>
        <w:sym w:font="Wingdings" w:char="F0E0"/>
      </w:r>
      <w:r>
        <w:rPr>
          <w:sz w:val="24"/>
          <w:szCs w:val="24"/>
        </w:rPr>
        <w:t>hydrolyzed to salicylate in intestinal wall, liver, and RBCs</w:t>
      </w:r>
    </w:p>
    <w:p w:rsidR="00876003" w:rsidRPr="00876003" w:rsidRDefault="00876003" w:rsidP="00286180">
      <w:pPr>
        <w:rPr>
          <w:sz w:val="24"/>
          <w:szCs w:val="24"/>
        </w:rPr>
      </w:pPr>
      <w:r>
        <w:rPr>
          <w:sz w:val="24"/>
          <w:szCs w:val="24"/>
        </w:rPr>
        <w:t>Other preparations containing salicylate – salicylic acid (acne and warts), bismuth subsalicylate (Pepto-Bismol-antidiarrheal), methyl salicylate (oil of wintergreen-cream for MSK pain)</w:t>
      </w:r>
    </w:p>
    <w:p w:rsidR="00876003" w:rsidRDefault="00876003" w:rsidP="00286180">
      <w:pPr>
        <w:rPr>
          <w:b/>
          <w:sz w:val="24"/>
          <w:szCs w:val="24"/>
        </w:rPr>
      </w:pPr>
    </w:p>
    <w:p w:rsidR="00286180" w:rsidRDefault="00286180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:rsidR="00286180" w:rsidRDefault="00587691" w:rsidP="00286180">
      <w:pPr>
        <w:rPr>
          <w:sz w:val="24"/>
          <w:szCs w:val="24"/>
        </w:rPr>
      </w:pPr>
      <w:r>
        <w:rPr>
          <w:sz w:val="24"/>
          <w:szCs w:val="24"/>
        </w:rPr>
        <w:t>Ask for ALL poisonings:</w:t>
      </w:r>
    </w:p>
    <w:p w:rsidR="00753975" w:rsidRDefault="00587691" w:rsidP="002861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What did you take? </w:t>
      </w:r>
    </w:p>
    <w:p w:rsidR="00753975" w:rsidRDefault="00753975" w:rsidP="00753975">
      <w:pPr>
        <w:ind w:firstLine="720"/>
        <w:rPr>
          <w:sz w:val="24"/>
          <w:szCs w:val="24"/>
        </w:rPr>
      </w:pPr>
      <w:r>
        <w:rPr>
          <w:sz w:val="24"/>
          <w:szCs w:val="24"/>
        </w:rPr>
        <w:t>Dosage – dose per tablet and how many tablets?</w:t>
      </w:r>
      <w:r w:rsidR="00587691">
        <w:rPr>
          <w:sz w:val="24"/>
          <w:szCs w:val="24"/>
        </w:rPr>
        <w:t xml:space="preserve"> </w:t>
      </w:r>
    </w:p>
    <w:p w:rsidR="00587691" w:rsidRDefault="00587691" w:rsidP="0075397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Time?</w:t>
      </w:r>
    </w:p>
    <w:p w:rsidR="00753975" w:rsidRDefault="00587691" w:rsidP="002861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76765">
        <w:rPr>
          <w:sz w:val="24"/>
          <w:szCs w:val="24"/>
        </w:rPr>
        <w:t>Suicide attempt</w:t>
      </w:r>
      <w:r>
        <w:rPr>
          <w:sz w:val="24"/>
          <w:szCs w:val="24"/>
        </w:rPr>
        <w:t xml:space="preserve">? </w:t>
      </w:r>
    </w:p>
    <w:p w:rsidR="00587691" w:rsidRDefault="00587691" w:rsidP="00753975">
      <w:pPr>
        <w:ind w:firstLine="720"/>
        <w:rPr>
          <w:sz w:val="24"/>
          <w:szCs w:val="24"/>
        </w:rPr>
      </w:pPr>
      <w:r>
        <w:rPr>
          <w:sz w:val="24"/>
          <w:szCs w:val="24"/>
        </w:rPr>
        <w:t>Single ingestion or repeated ones?</w:t>
      </w:r>
    </w:p>
    <w:p w:rsidR="00753975" w:rsidRDefault="00587691" w:rsidP="002861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Any </w:t>
      </w:r>
      <w:proofErr w:type="spellStart"/>
      <w:r>
        <w:rPr>
          <w:sz w:val="24"/>
          <w:szCs w:val="24"/>
        </w:rPr>
        <w:t>coingestants</w:t>
      </w:r>
      <w:proofErr w:type="spellEnd"/>
      <w:r>
        <w:rPr>
          <w:sz w:val="24"/>
          <w:szCs w:val="24"/>
        </w:rPr>
        <w:t xml:space="preserve">? </w:t>
      </w:r>
    </w:p>
    <w:p w:rsidR="00587691" w:rsidRPr="00286180" w:rsidRDefault="00587691" w:rsidP="007539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Any comorbid conditions?</w:t>
      </w:r>
      <w:proofErr w:type="gramEnd"/>
    </w:p>
    <w:p w:rsidR="00286180" w:rsidRPr="007030CD" w:rsidRDefault="00286180" w:rsidP="00286180">
      <w:pPr>
        <w:rPr>
          <w:b/>
          <w:sz w:val="24"/>
          <w:szCs w:val="24"/>
        </w:rPr>
      </w:pPr>
      <w:r w:rsidRPr="007030CD">
        <w:rPr>
          <w:b/>
          <w:sz w:val="24"/>
          <w:szCs w:val="24"/>
        </w:rPr>
        <w:t>Associated signs and symptoms</w:t>
      </w:r>
    </w:p>
    <w:p w:rsidR="00286180" w:rsidRPr="00286180" w:rsidRDefault="00976765" w:rsidP="00441466">
      <w:pPr>
        <w:ind w:left="720"/>
        <w:rPr>
          <w:sz w:val="24"/>
          <w:szCs w:val="24"/>
        </w:rPr>
      </w:pPr>
      <w:r>
        <w:rPr>
          <w:sz w:val="24"/>
          <w:szCs w:val="24"/>
        </w:rPr>
        <w:t>Nause</w:t>
      </w:r>
      <w:r w:rsidR="004A4D32">
        <w:rPr>
          <w:sz w:val="24"/>
          <w:szCs w:val="24"/>
        </w:rPr>
        <w:t xml:space="preserve">a/vomiting, tinnitus, hearing loss, AMS, SOB, </w:t>
      </w:r>
      <w:proofErr w:type="spellStart"/>
      <w:r w:rsidR="0010232E">
        <w:rPr>
          <w:sz w:val="24"/>
          <w:szCs w:val="24"/>
        </w:rPr>
        <w:t>hyperpnea</w:t>
      </w:r>
      <w:proofErr w:type="spellEnd"/>
      <w:r w:rsidR="0010232E">
        <w:rPr>
          <w:sz w:val="24"/>
          <w:szCs w:val="24"/>
        </w:rPr>
        <w:t xml:space="preserve">, </w:t>
      </w:r>
      <w:r w:rsidR="004A4D32">
        <w:rPr>
          <w:sz w:val="24"/>
          <w:szCs w:val="24"/>
        </w:rPr>
        <w:t>diaphoresis</w:t>
      </w:r>
    </w:p>
    <w:p w:rsidR="00286180" w:rsidRDefault="00286180">
      <w:pPr>
        <w:rPr>
          <w:b/>
          <w:sz w:val="24"/>
          <w:szCs w:val="24"/>
        </w:rPr>
      </w:pPr>
      <w:r w:rsidRPr="007030CD">
        <w:rPr>
          <w:b/>
          <w:sz w:val="24"/>
          <w:szCs w:val="24"/>
        </w:rPr>
        <w:t>Medical history</w:t>
      </w:r>
      <w:r w:rsidR="004353A0">
        <w:rPr>
          <w:b/>
          <w:sz w:val="24"/>
          <w:szCs w:val="24"/>
        </w:rPr>
        <w:t>/Medications</w:t>
      </w:r>
    </w:p>
    <w:p w:rsidR="00286180" w:rsidRPr="00286180" w:rsidRDefault="004353A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Any conditions requiring chronic aspirin use?</w:t>
      </w:r>
      <w:proofErr w:type="gramEnd"/>
    </w:p>
    <w:p w:rsidR="00286180" w:rsidRDefault="00286180"/>
    <w:p w:rsidR="00286180" w:rsidRPr="003A7C6E" w:rsidRDefault="00286180">
      <w:pPr>
        <w:rPr>
          <w:b/>
          <w:sz w:val="24"/>
          <w:szCs w:val="24"/>
        </w:rPr>
      </w:pPr>
      <w:r w:rsidRPr="003A7C6E">
        <w:rPr>
          <w:b/>
          <w:sz w:val="24"/>
          <w:szCs w:val="24"/>
        </w:rPr>
        <w:t>Exam</w:t>
      </w:r>
    </w:p>
    <w:p w:rsidR="003C7EAD" w:rsidRPr="003C7EAD" w:rsidRDefault="003C7EA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General</w:t>
      </w:r>
      <w:r>
        <w:rPr>
          <w:sz w:val="24"/>
          <w:szCs w:val="24"/>
        </w:rPr>
        <w:t xml:space="preserve"> – A &amp; O x 3?</w:t>
      </w:r>
      <w:proofErr w:type="gramEnd"/>
      <w:r>
        <w:rPr>
          <w:sz w:val="24"/>
          <w:szCs w:val="24"/>
        </w:rPr>
        <w:t xml:space="preserve"> Confused? Agitated? Restless?</w:t>
      </w:r>
    </w:p>
    <w:p w:rsidR="00286180" w:rsidRDefault="0010232E">
      <w:pPr>
        <w:rPr>
          <w:sz w:val="24"/>
          <w:szCs w:val="24"/>
        </w:rPr>
      </w:pPr>
      <w:r w:rsidRPr="0010232E">
        <w:rPr>
          <w:b/>
          <w:sz w:val="24"/>
          <w:szCs w:val="24"/>
        </w:rPr>
        <w:t>Vital Signs</w:t>
      </w:r>
      <w:r>
        <w:rPr>
          <w:sz w:val="24"/>
          <w:szCs w:val="24"/>
        </w:rPr>
        <w:t xml:space="preserve"> –</w:t>
      </w:r>
      <w:r w:rsidR="003C7EAD">
        <w:rPr>
          <w:sz w:val="24"/>
          <w:szCs w:val="24"/>
        </w:rPr>
        <w:t xml:space="preserve"> Tachypnea,</w:t>
      </w:r>
      <w:r w:rsidR="004D7D87">
        <w:rPr>
          <w:sz w:val="24"/>
          <w:szCs w:val="24"/>
        </w:rPr>
        <w:t xml:space="preserve"> hyperthermia, hypote</w:t>
      </w:r>
      <w:r>
        <w:rPr>
          <w:sz w:val="24"/>
          <w:szCs w:val="24"/>
        </w:rPr>
        <w:t>nsion,</w:t>
      </w:r>
      <w:r w:rsidR="003C7EAD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tachycardia</w:t>
      </w:r>
      <w:r w:rsidR="003C7EAD">
        <w:rPr>
          <w:sz w:val="24"/>
          <w:szCs w:val="24"/>
        </w:rPr>
        <w:t>?</w:t>
      </w:r>
    </w:p>
    <w:p w:rsidR="003C7EAD" w:rsidRDefault="003C7EA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Lungs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Hyperpnea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Crackles or signs of pulmonary edema?</w:t>
      </w:r>
      <w:proofErr w:type="gramEnd"/>
    </w:p>
    <w:p w:rsidR="003C7EAD" w:rsidRPr="003C7EAD" w:rsidRDefault="003C7EAD">
      <w:pPr>
        <w:rPr>
          <w:sz w:val="24"/>
          <w:szCs w:val="24"/>
        </w:rPr>
      </w:pPr>
      <w:r>
        <w:rPr>
          <w:b/>
          <w:sz w:val="24"/>
          <w:szCs w:val="24"/>
        </w:rPr>
        <w:t>GU</w:t>
      </w:r>
      <w:r>
        <w:rPr>
          <w:sz w:val="24"/>
          <w:szCs w:val="24"/>
        </w:rPr>
        <w:t xml:space="preserve"> – oliguria?</w:t>
      </w:r>
    </w:p>
    <w:p w:rsidR="00970EF2" w:rsidRPr="0010232E" w:rsidRDefault="00970EF2">
      <w:pPr>
        <w:rPr>
          <w:sz w:val="24"/>
          <w:szCs w:val="24"/>
        </w:rPr>
      </w:pPr>
    </w:p>
    <w:p w:rsidR="003A7C6E" w:rsidRDefault="003A7C6E" w:rsidP="00283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Labs</w:t>
      </w:r>
    </w:p>
    <w:p w:rsidR="009E1212" w:rsidRDefault="009E1212" w:rsidP="00283B92">
      <w:pPr>
        <w:rPr>
          <w:sz w:val="24"/>
          <w:szCs w:val="24"/>
        </w:rPr>
      </w:pPr>
      <w:r>
        <w:rPr>
          <w:b/>
          <w:sz w:val="24"/>
          <w:szCs w:val="24"/>
        </w:rPr>
        <w:t>Serum salicylate level</w:t>
      </w:r>
      <w:r w:rsidR="0082197D">
        <w:rPr>
          <w:sz w:val="24"/>
          <w:szCs w:val="24"/>
        </w:rPr>
        <w:t xml:space="preserve"> (</w:t>
      </w:r>
      <w:r w:rsidR="00971B73">
        <w:rPr>
          <w:sz w:val="24"/>
          <w:szCs w:val="24"/>
        </w:rPr>
        <w:t>10-30 mg/</w:t>
      </w:r>
      <w:proofErr w:type="spellStart"/>
      <w:r w:rsidR="00971B73">
        <w:rPr>
          <w:sz w:val="24"/>
          <w:szCs w:val="24"/>
        </w:rPr>
        <w:t>dL</w:t>
      </w:r>
      <w:proofErr w:type="spellEnd"/>
      <w:r w:rsidR="00971B73">
        <w:rPr>
          <w:sz w:val="24"/>
          <w:szCs w:val="24"/>
        </w:rPr>
        <w:t xml:space="preserve"> = therapeutic; &gt;40 = toxicity</w:t>
      </w:r>
      <w:r w:rsidR="00093A15">
        <w:rPr>
          <w:sz w:val="24"/>
          <w:szCs w:val="24"/>
        </w:rPr>
        <w:t>)</w:t>
      </w:r>
    </w:p>
    <w:p w:rsidR="0082197D" w:rsidRDefault="00971B73" w:rsidP="00283B92">
      <w:pPr>
        <w:rPr>
          <w:sz w:val="24"/>
          <w:szCs w:val="24"/>
        </w:rPr>
      </w:pPr>
      <w:r>
        <w:rPr>
          <w:b/>
          <w:sz w:val="24"/>
          <w:szCs w:val="24"/>
        </w:rPr>
        <w:t>BMP</w:t>
      </w:r>
      <w:r w:rsidR="0082197D">
        <w:rPr>
          <w:sz w:val="24"/>
          <w:szCs w:val="24"/>
        </w:rPr>
        <w:t xml:space="preserve"> (anion gap, kidney function, hypoglycemia, hypokalemia)</w:t>
      </w:r>
    </w:p>
    <w:p w:rsidR="00971B73" w:rsidRPr="0082197D" w:rsidRDefault="00147AFA" w:rsidP="00283B92">
      <w:pPr>
        <w:rPr>
          <w:sz w:val="24"/>
          <w:szCs w:val="24"/>
        </w:rPr>
      </w:pPr>
      <w:r>
        <w:rPr>
          <w:b/>
          <w:sz w:val="24"/>
          <w:szCs w:val="24"/>
        </w:rPr>
        <w:t>ABG</w:t>
      </w:r>
      <w:r>
        <w:rPr>
          <w:sz w:val="24"/>
          <w:szCs w:val="24"/>
        </w:rPr>
        <w:t xml:space="preserve"> (most patients have primary respiratory alkalosis and primary metabolic acidosis)</w:t>
      </w:r>
      <w:r w:rsidR="0082197D">
        <w:rPr>
          <w:sz w:val="24"/>
          <w:szCs w:val="24"/>
        </w:rPr>
        <w:t xml:space="preserve"> </w:t>
      </w:r>
    </w:p>
    <w:p w:rsidR="003A7C6E" w:rsidRDefault="00147AFA" w:rsidP="00283B9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EKG</w:t>
      </w:r>
      <w:r>
        <w:rPr>
          <w:sz w:val="24"/>
          <w:szCs w:val="24"/>
        </w:rPr>
        <w:t xml:space="preserve"> (occult ingestion-TCAs cause widening of QRS, </w:t>
      </w:r>
      <w:proofErr w:type="spellStart"/>
      <w:r>
        <w:rPr>
          <w:sz w:val="24"/>
          <w:szCs w:val="24"/>
        </w:rPr>
        <w:t>QTc</w:t>
      </w:r>
      <w:proofErr w:type="spellEnd"/>
      <w:r>
        <w:rPr>
          <w:sz w:val="24"/>
          <w:szCs w:val="24"/>
        </w:rPr>
        <w:t xml:space="preserve"> prolongation, tall R wave in </w:t>
      </w:r>
      <w:proofErr w:type="spellStart"/>
      <w:r>
        <w:rPr>
          <w:sz w:val="24"/>
          <w:szCs w:val="24"/>
        </w:rPr>
        <w:t>aVR</w:t>
      </w:r>
      <w:proofErr w:type="spellEnd"/>
      <w:r>
        <w:rPr>
          <w:sz w:val="24"/>
          <w:szCs w:val="24"/>
        </w:rPr>
        <w:t>)</w:t>
      </w:r>
    </w:p>
    <w:p w:rsidR="00147AFA" w:rsidRDefault="00147AFA" w:rsidP="00283B92">
      <w:pPr>
        <w:rPr>
          <w:sz w:val="24"/>
          <w:szCs w:val="24"/>
        </w:rPr>
      </w:pPr>
      <w:r>
        <w:rPr>
          <w:b/>
          <w:sz w:val="24"/>
          <w:szCs w:val="24"/>
        </w:rPr>
        <w:t>Serum acetaminophen</w:t>
      </w:r>
      <w:r w:rsidR="00D6797A">
        <w:rPr>
          <w:b/>
          <w:sz w:val="24"/>
          <w:szCs w:val="24"/>
        </w:rPr>
        <w:t xml:space="preserve"> level</w:t>
      </w:r>
      <w:r>
        <w:rPr>
          <w:sz w:val="24"/>
          <w:szCs w:val="24"/>
        </w:rPr>
        <w:t xml:space="preserve"> (</w:t>
      </w:r>
      <w:r w:rsidR="00C409F4">
        <w:rPr>
          <w:sz w:val="24"/>
          <w:szCs w:val="24"/>
        </w:rPr>
        <w:t xml:space="preserve">occult ingestion- common </w:t>
      </w:r>
      <w:proofErr w:type="spellStart"/>
      <w:r w:rsidR="00C409F4">
        <w:rPr>
          <w:sz w:val="24"/>
          <w:szCs w:val="24"/>
        </w:rPr>
        <w:t>coingestion</w:t>
      </w:r>
      <w:proofErr w:type="spellEnd"/>
      <w:r w:rsidR="00C409F4">
        <w:rPr>
          <w:sz w:val="24"/>
          <w:szCs w:val="24"/>
        </w:rPr>
        <w:t xml:space="preserve"> in suicide, part of combo preparations with ASA such as Excedrin)</w:t>
      </w:r>
    </w:p>
    <w:p w:rsidR="00D6797A" w:rsidRDefault="00D6797A" w:rsidP="00283B92">
      <w:pPr>
        <w:rPr>
          <w:sz w:val="24"/>
          <w:szCs w:val="24"/>
        </w:rPr>
      </w:pPr>
    </w:p>
    <w:p w:rsidR="00147AFA" w:rsidRDefault="00147AFA" w:rsidP="00283B92">
      <w:pPr>
        <w:rPr>
          <w:sz w:val="24"/>
          <w:szCs w:val="24"/>
        </w:rPr>
      </w:pPr>
      <w:r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 – </w:t>
      </w:r>
      <w:r w:rsidR="004E286F">
        <w:rPr>
          <w:sz w:val="24"/>
          <w:szCs w:val="24"/>
        </w:rPr>
        <w:t xml:space="preserve">an EKG and serum acetaminophen level should be ordered in ALL intentional poisonings to r/o occult </w:t>
      </w:r>
      <w:r w:rsidR="00A8431A">
        <w:rPr>
          <w:sz w:val="24"/>
          <w:szCs w:val="24"/>
        </w:rPr>
        <w:t>ingestions</w:t>
      </w:r>
    </w:p>
    <w:p w:rsidR="00D6797A" w:rsidRDefault="00D6797A" w:rsidP="00283B92">
      <w:pPr>
        <w:rPr>
          <w:sz w:val="24"/>
          <w:szCs w:val="24"/>
        </w:rPr>
      </w:pPr>
    </w:p>
    <w:p w:rsidR="0092755D" w:rsidRDefault="00D6797A" w:rsidP="00283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Imaging</w:t>
      </w:r>
    </w:p>
    <w:p w:rsidR="00D6797A" w:rsidRDefault="004E286F" w:rsidP="00283B92">
      <w:pPr>
        <w:rPr>
          <w:sz w:val="24"/>
          <w:szCs w:val="24"/>
        </w:rPr>
      </w:pPr>
      <w:r>
        <w:rPr>
          <w:b/>
          <w:sz w:val="24"/>
          <w:szCs w:val="24"/>
        </w:rPr>
        <w:t>CT Head</w:t>
      </w:r>
      <w:r>
        <w:rPr>
          <w:sz w:val="24"/>
          <w:szCs w:val="24"/>
        </w:rPr>
        <w:t xml:space="preserve"> – if patient has AMS not clearly d/t a non-cerebral cause such as hypoglycemia</w:t>
      </w:r>
    </w:p>
    <w:p w:rsidR="0092755D" w:rsidRDefault="004E286F" w:rsidP="00283B92">
      <w:pPr>
        <w:rPr>
          <w:sz w:val="24"/>
          <w:szCs w:val="24"/>
        </w:rPr>
      </w:pPr>
      <w:r>
        <w:rPr>
          <w:b/>
          <w:sz w:val="24"/>
          <w:szCs w:val="24"/>
        </w:rPr>
        <w:t>CXR</w:t>
      </w:r>
      <w:r>
        <w:rPr>
          <w:sz w:val="24"/>
          <w:szCs w:val="24"/>
        </w:rPr>
        <w:t xml:space="preserve"> </w:t>
      </w:r>
      <w:r w:rsidR="00B375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75E5">
        <w:rPr>
          <w:sz w:val="24"/>
          <w:szCs w:val="24"/>
        </w:rPr>
        <w:t>if patient c/o SOB or there are any + findings on lung exam</w:t>
      </w:r>
    </w:p>
    <w:p w:rsidR="00396D0C" w:rsidRDefault="00396D0C" w:rsidP="00283B92">
      <w:pPr>
        <w:rPr>
          <w:sz w:val="24"/>
          <w:szCs w:val="24"/>
        </w:rPr>
      </w:pPr>
    </w:p>
    <w:p w:rsidR="00396D0C" w:rsidRDefault="00396D0C" w:rsidP="00283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Management</w:t>
      </w:r>
    </w:p>
    <w:p w:rsidR="004F219B" w:rsidRDefault="001C208F" w:rsidP="004F219B">
      <w:pPr>
        <w:rPr>
          <w:sz w:val="24"/>
          <w:szCs w:val="24"/>
        </w:rPr>
      </w:pPr>
      <w:r>
        <w:rPr>
          <w:b/>
          <w:sz w:val="24"/>
          <w:szCs w:val="24"/>
        </w:rPr>
        <w:t>ABCs</w:t>
      </w:r>
    </w:p>
    <w:p w:rsidR="00396D0C" w:rsidRDefault="004F219B" w:rsidP="004F219B">
      <w:pPr>
        <w:ind w:firstLine="720"/>
        <w:rPr>
          <w:sz w:val="24"/>
          <w:szCs w:val="24"/>
        </w:rPr>
      </w:pPr>
      <w:r>
        <w:rPr>
          <w:sz w:val="24"/>
          <w:szCs w:val="24"/>
        </w:rPr>
        <w:t>O2 as necessary</w:t>
      </w:r>
    </w:p>
    <w:p w:rsidR="004F219B" w:rsidRDefault="004F219B" w:rsidP="00F66244">
      <w:pPr>
        <w:ind w:left="720"/>
        <w:rPr>
          <w:sz w:val="24"/>
          <w:szCs w:val="24"/>
        </w:rPr>
      </w:pPr>
      <w:r>
        <w:rPr>
          <w:sz w:val="24"/>
          <w:szCs w:val="24"/>
        </w:rPr>
        <w:t>Replace insensible fluids losses: NS at 10-15 ml/kg/hr first 2-3 hrs, then titrate to urine output of 1-2 ml/kg/hr</w:t>
      </w:r>
    </w:p>
    <w:p w:rsidR="007A3368" w:rsidRDefault="004F219B" w:rsidP="004F219B">
      <w:pPr>
        <w:rPr>
          <w:sz w:val="24"/>
          <w:szCs w:val="24"/>
        </w:rPr>
      </w:pPr>
      <w:r w:rsidRPr="004F219B">
        <w:rPr>
          <w:b/>
          <w:sz w:val="24"/>
          <w:szCs w:val="24"/>
        </w:rPr>
        <w:t>PEARL</w:t>
      </w:r>
      <w:r w:rsidRPr="004F219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only intubate if </w:t>
      </w:r>
      <w:r w:rsidR="00483845">
        <w:rPr>
          <w:sz w:val="24"/>
          <w:szCs w:val="24"/>
        </w:rPr>
        <w:t>pt has rising CO2 (</w:t>
      </w:r>
      <w:r w:rsidR="00285436">
        <w:rPr>
          <w:sz w:val="24"/>
          <w:szCs w:val="24"/>
        </w:rPr>
        <w:t xml:space="preserve">intubation </w:t>
      </w:r>
      <w:r w:rsidR="00483845">
        <w:rPr>
          <w:sz w:val="24"/>
          <w:szCs w:val="24"/>
        </w:rPr>
        <w:t>can worsen acidosis and cause ↑ CNS toxicity)</w:t>
      </w:r>
    </w:p>
    <w:p w:rsidR="007C42C2" w:rsidRDefault="007C42C2" w:rsidP="004F219B">
      <w:pPr>
        <w:rPr>
          <w:sz w:val="24"/>
          <w:szCs w:val="24"/>
        </w:rPr>
      </w:pPr>
    </w:p>
    <w:p w:rsidR="007A3368" w:rsidRDefault="00FE5FE2" w:rsidP="004F219B">
      <w:pPr>
        <w:rPr>
          <w:sz w:val="24"/>
          <w:szCs w:val="24"/>
        </w:rPr>
      </w:pPr>
      <w:r>
        <w:rPr>
          <w:b/>
          <w:sz w:val="24"/>
          <w:szCs w:val="24"/>
        </w:rPr>
        <w:t>Activated Charcoal (AC)</w:t>
      </w:r>
      <w:r>
        <w:rPr>
          <w:sz w:val="24"/>
          <w:szCs w:val="24"/>
        </w:rPr>
        <w:t xml:space="preserve"> – 1 g/kg up to 50 g PO</w:t>
      </w:r>
      <w:r w:rsidR="00916B1F">
        <w:rPr>
          <w:sz w:val="24"/>
          <w:szCs w:val="24"/>
        </w:rPr>
        <w:t xml:space="preserve"> (only in acute cases)</w:t>
      </w:r>
    </w:p>
    <w:p w:rsidR="007C42C2" w:rsidRDefault="007C42C2" w:rsidP="004F219B">
      <w:pPr>
        <w:rPr>
          <w:b/>
          <w:sz w:val="24"/>
          <w:szCs w:val="24"/>
        </w:rPr>
      </w:pPr>
    </w:p>
    <w:p w:rsidR="00CB2D6B" w:rsidRDefault="00390B30" w:rsidP="004F219B">
      <w:pPr>
        <w:rPr>
          <w:sz w:val="24"/>
          <w:szCs w:val="24"/>
        </w:rPr>
      </w:pPr>
      <w:r>
        <w:rPr>
          <w:b/>
          <w:sz w:val="24"/>
          <w:szCs w:val="24"/>
        </w:rPr>
        <w:t>Dextrose</w:t>
      </w:r>
      <w:r w:rsidR="00CB2D6B">
        <w:rPr>
          <w:sz w:val="24"/>
          <w:szCs w:val="24"/>
        </w:rPr>
        <w:t xml:space="preserve"> – add 50-100 g dextrose to each liter of maintenance fluid</w:t>
      </w:r>
    </w:p>
    <w:p w:rsidR="00CB2D6B" w:rsidRDefault="00CB2D6B" w:rsidP="004F219B">
      <w:pPr>
        <w:rPr>
          <w:sz w:val="24"/>
          <w:szCs w:val="24"/>
        </w:rPr>
      </w:pPr>
      <w:r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 – dextrose given regardless of serum glucose concentration </w:t>
      </w:r>
      <w:proofErr w:type="spellStart"/>
      <w:proofErr w:type="gramStart"/>
      <w:r>
        <w:rPr>
          <w:sz w:val="24"/>
          <w:szCs w:val="24"/>
        </w:rPr>
        <w:t>bc</w:t>
      </w:r>
      <w:proofErr w:type="spellEnd"/>
      <w:proofErr w:type="gramEnd"/>
      <w:r>
        <w:rPr>
          <w:sz w:val="24"/>
          <w:szCs w:val="24"/>
        </w:rPr>
        <w:t xml:space="preserve"> pt can still have decreased cerebral glucose (</w:t>
      </w:r>
      <w:proofErr w:type="spellStart"/>
      <w:r>
        <w:rPr>
          <w:sz w:val="24"/>
          <w:szCs w:val="24"/>
        </w:rPr>
        <w:t>neuroglycopenia</w:t>
      </w:r>
      <w:proofErr w:type="spellEnd"/>
      <w:r>
        <w:rPr>
          <w:sz w:val="24"/>
          <w:szCs w:val="24"/>
        </w:rPr>
        <w:t>)</w:t>
      </w:r>
    </w:p>
    <w:p w:rsidR="007C42C2" w:rsidRPr="00CB2D6B" w:rsidRDefault="007C42C2" w:rsidP="004F219B">
      <w:pPr>
        <w:rPr>
          <w:sz w:val="24"/>
          <w:szCs w:val="24"/>
        </w:rPr>
      </w:pPr>
    </w:p>
    <w:p w:rsidR="00833AFC" w:rsidRDefault="00A27063" w:rsidP="00A27063">
      <w:pPr>
        <w:rPr>
          <w:sz w:val="24"/>
          <w:szCs w:val="24"/>
        </w:rPr>
      </w:pPr>
      <w:r>
        <w:rPr>
          <w:b/>
          <w:sz w:val="24"/>
          <w:szCs w:val="24"/>
        </w:rPr>
        <w:t>Bicarbonate</w:t>
      </w:r>
      <w:r>
        <w:rPr>
          <w:sz w:val="24"/>
          <w:szCs w:val="24"/>
        </w:rPr>
        <w:t xml:space="preserve"> - 1-2 </w:t>
      </w:r>
      <w:proofErr w:type="spellStart"/>
      <w:r>
        <w:rPr>
          <w:sz w:val="24"/>
          <w:szCs w:val="24"/>
        </w:rPr>
        <w:t>mEq</w:t>
      </w:r>
      <w:proofErr w:type="spellEnd"/>
      <w:r>
        <w:rPr>
          <w:sz w:val="24"/>
          <w:szCs w:val="24"/>
        </w:rPr>
        <w:t xml:space="preserve">/kg IV bolus, then infusion of 100-150 </w:t>
      </w:r>
      <w:proofErr w:type="spellStart"/>
      <w:r>
        <w:rPr>
          <w:sz w:val="24"/>
          <w:szCs w:val="24"/>
        </w:rPr>
        <w:t>mEq</w:t>
      </w:r>
      <w:proofErr w:type="spellEnd"/>
      <w:r>
        <w:rPr>
          <w:sz w:val="24"/>
          <w:szCs w:val="24"/>
        </w:rPr>
        <w:t xml:space="preserve"> in 1 L sterile water with 5% dextrose; titrate until pH is 7.5-8</w:t>
      </w:r>
    </w:p>
    <w:p w:rsidR="007C42C2" w:rsidRDefault="007C42C2" w:rsidP="00A27063">
      <w:pPr>
        <w:rPr>
          <w:sz w:val="24"/>
          <w:szCs w:val="24"/>
        </w:rPr>
      </w:pPr>
    </w:p>
    <w:p w:rsidR="00A27063" w:rsidRDefault="00A27063" w:rsidP="00A27063">
      <w:pPr>
        <w:rPr>
          <w:sz w:val="24"/>
          <w:szCs w:val="24"/>
        </w:rPr>
      </w:pPr>
      <w:r>
        <w:rPr>
          <w:b/>
          <w:sz w:val="24"/>
          <w:szCs w:val="24"/>
        </w:rPr>
        <w:t>Potassium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bicarb</w:t>
      </w:r>
      <w:proofErr w:type="spellEnd"/>
      <w:r>
        <w:rPr>
          <w:sz w:val="24"/>
          <w:szCs w:val="24"/>
        </w:rPr>
        <w:t xml:space="preserve"> ↓ K+ level, so add K+ to fluids if in low normal range</w:t>
      </w:r>
    </w:p>
    <w:p w:rsidR="007A3368" w:rsidRDefault="00A27063" w:rsidP="00A27063">
      <w:pPr>
        <w:rPr>
          <w:sz w:val="24"/>
          <w:szCs w:val="24"/>
        </w:rPr>
      </w:pPr>
      <w:r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 – an </w:t>
      </w:r>
      <w:proofErr w:type="spellStart"/>
      <w:r>
        <w:rPr>
          <w:sz w:val="24"/>
          <w:szCs w:val="24"/>
        </w:rPr>
        <w:t>alkaly</w:t>
      </w:r>
      <w:r w:rsidR="00780852">
        <w:rPr>
          <w:sz w:val="24"/>
          <w:szCs w:val="24"/>
        </w:rPr>
        <w:t>o</w:t>
      </w:r>
      <w:r>
        <w:rPr>
          <w:sz w:val="24"/>
          <w:szCs w:val="24"/>
        </w:rPr>
        <w:t>tic</w:t>
      </w:r>
      <w:proofErr w:type="spellEnd"/>
      <w:r>
        <w:rPr>
          <w:sz w:val="24"/>
          <w:szCs w:val="24"/>
        </w:rPr>
        <w:t xml:space="preserve"> pH is NOT a contraindication to </w:t>
      </w:r>
      <w:proofErr w:type="spellStart"/>
      <w:r>
        <w:rPr>
          <w:sz w:val="24"/>
          <w:szCs w:val="24"/>
        </w:rPr>
        <w:t>bicarb</w:t>
      </w:r>
      <w:proofErr w:type="spellEnd"/>
      <w:r>
        <w:rPr>
          <w:sz w:val="24"/>
          <w:szCs w:val="24"/>
        </w:rPr>
        <w:t xml:space="preserve"> therapy</w:t>
      </w:r>
    </w:p>
    <w:p w:rsidR="007C42C2" w:rsidRDefault="007C42C2" w:rsidP="00A27063">
      <w:pPr>
        <w:rPr>
          <w:b/>
          <w:sz w:val="24"/>
          <w:szCs w:val="24"/>
        </w:rPr>
      </w:pPr>
    </w:p>
    <w:p w:rsidR="007C42C2" w:rsidRDefault="007C42C2" w:rsidP="00A27063">
      <w:pPr>
        <w:rPr>
          <w:b/>
          <w:sz w:val="24"/>
          <w:szCs w:val="24"/>
        </w:rPr>
      </w:pPr>
    </w:p>
    <w:p w:rsidR="007C42C2" w:rsidRDefault="007C42C2" w:rsidP="00A27063">
      <w:pPr>
        <w:rPr>
          <w:b/>
          <w:sz w:val="24"/>
          <w:szCs w:val="24"/>
        </w:rPr>
      </w:pPr>
    </w:p>
    <w:p w:rsidR="007C42C2" w:rsidRDefault="007C42C2" w:rsidP="00A27063">
      <w:pPr>
        <w:rPr>
          <w:b/>
          <w:sz w:val="24"/>
          <w:szCs w:val="24"/>
        </w:rPr>
      </w:pPr>
    </w:p>
    <w:p w:rsidR="007C42C2" w:rsidRDefault="007C42C2" w:rsidP="00A27063">
      <w:pPr>
        <w:rPr>
          <w:b/>
          <w:sz w:val="24"/>
          <w:szCs w:val="24"/>
        </w:rPr>
      </w:pPr>
    </w:p>
    <w:p w:rsidR="007C42C2" w:rsidRDefault="007C42C2" w:rsidP="00A27063">
      <w:pPr>
        <w:rPr>
          <w:b/>
          <w:sz w:val="24"/>
          <w:szCs w:val="24"/>
        </w:rPr>
      </w:pPr>
    </w:p>
    <w:p w:rsidR="007A3368" w:rsidRDefault="00B9725A" w:rsidP="00A2706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Hemodialysis</w:t>
      </w:r>
    </w:p>
    <w:p w:rsidR="00B9725A" w:rsidRDefault="00B9725A" w:rsidP="00A27063">
      <w:pPr>
        <w:rPr>
          <w:sz w:val="24"/>
          <w:szCs w:val="24"/>
        </w:rPr>
      </w:pPr>
      <w:r>
        <w:rPr>
          <w:sz w:val="24"/>
          <w:szCs w:val="24"/>
        </w:rPr>
        <w:t>Indications</w:t>
      </w:r>
    </w:p>
    <w:p w:rsidR="00B9725A" w:rsidRDefault="00B9725A" w:rsidP="00A27063">
      <w:pPr>
        <w:rPr>
          <w:sz w:val="24"/>
          <w:szCs w:val="24"/>
        </w:rPr>
      </w:pPr>
      <w:r>
        <w:rPr>
          <w:sz w:val="24"/>
          <w:szCs w:val="24"/>
        </w:rPr>
        <w:tab/>
        <w:t>Serum salicylate level &gt; 100 mg/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 in acute; &gt; 50 in chronic</w:t>
      </w:r>
    </w:p>
    <w:p w:rsidR="005E07DF" w:rsidRDefault="005E07DF" w:rsidP="00A270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Endotracheal intubation other than for </w:t>
      </w:r>
      <w:proofErr w:type="spellStart"/>
      <w:r>
        <w:rPr>
          <w:sz w:val="24"/>
          <w:szCs w:val="24"/>
        </w:rPr>
        <w:t>coingestants</w:t>
      </w:r>
      <w:proofErr w:type="spellEnd"/>
    </w:p>
    <w:p w:rsidR="005E07DF" w:rsidRDefault="005E07DF" w:rsidP="00A2706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Oliguric</w:t>
      </w:r>
      <w:proofErr w:type="spellEnd"/>
      <w:r>
        <w:rPr>
          <w:sz w:val="24"/>
          <w:szCs w:val="24"/>
        </w:rPr>
        <w:t xml:space="preserve"> </w:t>
      </w:r>
      <w:r w:rsidR="009E46F8">
        <w:rPr>
          <w:sz w:val="24"/>
          <w:szCs w:val="24"/>
        </w:rPr>
        <w:t>renal</w:t>
      </w:r>
      <w:r>
        <w:rPr>
          <w:sz w:val="24"/>
          <w:szCs w:val="24"/>
        </w:rPr>
        <w:t xml:space="preserve"> failure</w:t>
      </w:r>
    </w:p>
    <w:p w:rsidR="005E07DF" w:rsidRDefault="005E07DF" w:rsidP="00A27063">
      <w:pPr>
        <w:rPr>
          <w:sz w:val="24"/>
          <w:szCs w:val="24"/>
        </w:rPr>
      </w:pPr>
      <w:r>
        <w:rPr>
          <w:sz w:val="24"/>
          <w:szCs w:val="24"/>
        </w:rPr>
        <w:tab/>
        <w:t>Pulmonary or cerebral edema</w:t>
      </w:r>
      <w:r w:rsidR="00B9725A">
        <w:rPr>
          <w:sz w:val="24"/>
          <w:szCs w:val="24"/>
        </w:rPr>
        <w:tab/>
      </w:r>
    </w:p>
    <w:p w:rsidR="00B9725A" w:rsidRDefault="005E07DF" w:rsidP="005E07D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AMS</w:t>
      </w:r>
    </w:p>
    <w:p w:rsidR="005E07DF" w:rsidRDefault="00D50A6A" w:rsidP="005E07D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Clinical deterioration despite appropriate supportive care</w:t>
      </w:r>
    </w:p>
    <w:p w:rsidR="001A24BE" w:rsidRDefault="001A24BE" w:rsidP="001A24BE">
      <w:pPr>
        <w:rPr>
          <w:sz w:val="24"/>
          <w:szCs w:val="24"/>
        </w:rPr>
      </w:pPr>
    </w:p>
    <w:p w:rsidR="003419FB" w:rsidRDefault="003419FB" w:rsidP="001A2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Monitoring</w:t>
      </w:r>
    </w:p>
    <w:p w:rsidR="003419FB" w:rsidRDefault="003419FB" w:rsidP="001A24BE">
      <w:pPr>
        <w:rPr>
          <w:sz w:val="24"/>
          <w:szCs w:val="24"/>
        </w:rPr>
      </w:pPr>
      <w:r>
        <w:rPr>
          <w:sz w:val="24"/>
          <w:szCs w:val="24"/>
        </w:rPr>
        <w:tab/>
        <w:t>Continuous respiratory and cardiac monitoring</w:t>
      </w:r>
    </w:p>
    <w:p w:rsidR="004164A6" w:rsidRDefault="003419FB" w:rsidP="001A24B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Serial </w:t>
      </w:r>
      <w:r w:rsidR="001A2C02">
        <w:rPr>
          <w:sz w:val="24"/>
          <w:szCs w:val="24"/>
        </w:rPr>
        <w:t xml:space="preserve">serum </w:t>
      </w:r>
      <w:r>
        <w:rPr>
          <w:sz w:val="24"/>
          <w:szCs w:val="24"/>
        </w:rPr>
        <w:t>salicylate levels</w:t>
      </w:r>
      <w:r w:rsidR="001A2C02">
        <w:rPr>
          <w:sz w:val="24"/>
          <w:szCs w:val="24"/>
        </w:rPr>
        <w:t xml:space="preserve"> q 1-2 hours until these criteria met:</w:t>
      </w:r>
    </w:p>
    <w:p w:rsidR="001A2C02" w:rsidRDefault="001A2C02" w:rsidP="001A2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Decrease from peak measurement</w:t>
      </w:r>
    </w:p>
    <w:p w:rsidR="001A2C02" w:rsidRDefault="001A2C02" w:rsidP="001A2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Most recent measurement &lt; 40 mg/</w:t>
      </w:r>
      <w:proofErr w:type="spellStart"/>
      <w:r>
        <w:rPr>
          <w:sz w:val="24"/>
          <w:szCs w:val="24"/>
        </w:rPr>
        <w:t>dL</w:t>
      </w:r>
      <w:proofErr w:type="spellEnd"/>
    </w:p>
    <w:p w:rsidR="001A2C02" w:rsidRDefault="001A2C02" w:rsidP="001A2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4A00">
        <w:rPr>
          <w:sz w:val="24"/>
          <w:szCs w:val="24"/>
        </w:rPr>
        <w:t>Pt asymptomatic with normal rate and depth of breathing</w:t>
      </w:r>
    </w:p>
    <w:p w:rsidR="003419FB" w:rsidRDefault="004164A6" w:rsidP="004164A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Serial </w:t>
      </w:r>
      <w:r w:rsidR="003419FB">
        <w:rPr>
          <w:sz w:val="24"/>
          <w:szCs w:val="24"/>
        </w:rPr>
        <w:t>BMPs</w:t>
      </w:r>
      <w:r>
        <w:rPr>
          <w:sz w:val="24"/>
          <w:szCs w:val="24"/>
        </w:rPr>
        <w:t>,</w:t>
      </w:r>
      <w:r w:rsidR="003419FB">
        <w:rPr>
          <w:sz w:val="24"/>
          <w:szCs w:val="24"/>
        </w:rPr>
        <w:t xml:space="preserve"> ABGs</w:t>
      </w:r>
      <w:r>
        <w:rPr>
          <w:sz w:val="24"/>
          <w:szCs w:val="24"/>
        </w:rPr>
        <w:t>, and urine pH levels</w:t>
      </w:r>
      <w:r w:rsidR="001A2C02">
        <w:rPr>
          <w:sz w:val="24"/>
          <w:szCs w:val="24"/>
        </w:rPr>
        <w:t xml:space="preserve"> q 1-2 hours</w:t>
      </w:r>
      <w:r w:rsidR="003419FB">
        <w:rPr>
          <w:sz w:val="24"/>
          <w:szCs w:val="24"/>
        </w:rPr>
        <w:tab/>
      </w:r>
    </w:p>
    <w:p w:rsidR="007C42C2" w:rsidRDefault="007C42C2" w:rsidP="007C42C2">
      <w:pPr>
        <w:rPr>
          <w:sz w:val="24"/>
          <w:szCs w:val="24"/>
        </w:rPr>
      </w:pPr>
    </w:p>
    <w:p w:rsidR="007C42C2" w:rsidRPr="007C42C2" w:rsidRDefault="007C42C2" w:rsidP="007C42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PEARL: </w:t>
      </w:r>
      <w:r>
        <w:rPr>
          <w:sz w:val="24"/>
          <w:szCs w:val="24"/>
        </w:rPr>
        <w:t xml:space="preserve">Do not stop monitoring ASA levels until they are </w:t>
      </w:r>
      <w:proofErr w:type="spellStart"/>
      <w:r>
        <w:rPr>
          <w:sz w:val="24"/>
          <w:szCs w:val="24"/>
        </w:rPr>
        <w:t>downtrending</w:t>
      </w:r>
      <w:proofErr w:type="spellEnd"/>
      <w:r>
        <w:rPr>
          <w:sz w:val="24"/>
          <w:szCs w:val="24"/>
        </w:rPr>
        <w:t>.  Classic mistake is to admit patient to a psych floor with one “therapeutic” ASA level when it is still rising.</w:t>
      </w:r>
      <w:bookmarkStart w:id="0" w:name="_GoBack"/>
      <w:bookmarkEnd w:id="0"/>
    </w:p>
    <w:p w:rsidR="003419FB" w:rsidRDefault="003419FB" w:rsidP="001A24BE">
      <w:pPr>
        <w:rPr>
          <w:sz w:val="24"/>
          <w:szCs w:val="24"/>
        </w:rPr>
      </w:pPr>
    </w:p>
    <w:p w:rsidR="001A24BE" w:rsidRDefault="001A24BE" w:rsidP="001A24BE">
      <w:pPr>
        <w:rPr>
          <w:sz w:val="24"/>
          <w:szCs w:val="24"/>
        </w:rPr>
      </w:pPr>
      <w:r>
        <w:rPr>
          <w:b/>
          <w:sz w:val="24"/>
          <w:szCs w:val="24"/>
        </w:rPr>
        <w:t>Disposition</w:t>
      </w:r>
    </w:p>
    <w:p w:rsidR="001A24BE" w:rsidRDefault="001A24BE" w:rsidP="001A24BE">
      <w:pPr>
        <w:rPr>
          <w:sz w:val="24"/>
          <w:szCs w:val="24"/>
        </w:rPr>
      </w:pPr>
      <w:r>
        <w:rPr>
          <w:b/>
          <w:sz w:val="24"/>
          <w:szCs w:val="24"/>
        </w:rPr>
        <w:t>Acute intoxication</w:t>
      </w:r>
      <w:r>
        <w:rPr>
          <w:sz w:val="24"/>
          <w:szCs w:val="24"/>
        </w:rPr>
        <w:t xml:space="preserve"> – admit for pulmonary edema, CNS symptoms other than tinnitus, acidosis and electrolyte disorders, dehydration, renal failure, or increasing serum salicylate levels</w:t>
      </w:r>
    </w:p>
    <w:p w:rsidR="001A24BE" w:rsidRDefault="001A24BE" w:rsidP="001A24BE">
      <w:pPr>
        <w:rPr>
          <w:sz w:val="24"/>
          <w:szCs w:val="24"/>
        </w:rPr>
      </w:pPr>
      <w:r>
        <w:rPr>
          <w:b/>
          <w:sz w:val="24"/>
          <w:szCs w:val="24"/>
        </w:rPr>
        <w:t>Chronic intoxication</w:t>
      </w:r>
      <w:r>
        <w:rPr>
          <w:sz w:val="24"/>
          <w:szCs w:val="24"/>
        </w:rPr>
        <w:t xml:space="preserve"> – high mortality rate, most admitted</w:t>
      </w:r>
    </w:p>
    <w:p w:rsidR="001A24BE" w:rsidRDefault="001A24BE" w:rsidP="001A24BE">
      <w:pPr>
        <w:rPr>
          <w:sz w:val="24"/>
          <w:szCs w:val="24"/>
        </w:rPr>
      </w:pPr>
      <w:r>
        <w:rPr>
          <w:b/>
          <w:sz w:val="24"/>
          <w:szCs w:val="24"/>
        </w:rPr>
        <w:t>Infant intoxication</w:t>
      </w:r>
      <w:r>
        <w:rPr>
          <w:sz w:val="24"/>
          <w:szCs w:val="24"/>
        </w:rPr>
        <w:t xml:space="preserve"> – all admitted</w:t>
      </w:r>
    </w:p>
    <w:p w:rsidR="007A72C7" w:rsidRDefault="007A72C7" w:rsidP="00283B92">
      <w:pPr>
        <w:rPr>
          <w:sz w:val="24"/>
          <w:szCs w:val="24"/>
        </w:rPr>
      </w:pPr>
    </w:p>
    <w:p w:rsidR="007A72C7" w:rsidRPr="00337EF7" w:rsidRDefault="00F903EF" w:rsidP="00283B92">
      <w:pPr>
        <w:rPr>
          <w:sz w:val="24"/>
          <w:szCs w:val="24"/>
        </w:rPr>
      </w:pPr>
      <w:r>
        <w:rPr>
          <w:sz w:val="24"/>
          <w:szCs w:val="24"/>
        </w:rPr>
        <w:t xml:space="preserve">(Contact: </w:t>
      </w:r>
      <w:hyperlink r:id="rId5" w:history="1">
        <w:r w:rsidR="007A72C7" w:rsidRPr="00380D72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>)</w:t>
      </w:r>
    </w:p>
    <w:sectPr w:rsidR="007A72C7" w:rsidRPr="00337EF7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823BB"/>
    <w:rsid w:val="00093A15"/>
    <w:rsid w:val="000D095A"/>
    <w:rsid w:val="0010232E"/>
    <w:rsid w:val="00147AFA"/>
    <w:rsid w:val="001530FC"/>
    <w:rsid w:val="00180497"/>
    <w:rsid w:val="001A24BE"/>
    <w:rsid w:val="001A2C02"/>
    <w:rsid w:val="001C208F"/>
    <w:rsid w:val="00283B92"/>
    <w:rsid w:val="00285436"/>
    <w:rsid w:val="00286180"/>
    <w:rsid w:val="002B303E"/>
    <w:rsid w:val="00337EF7"/>
    <w:rsid w:val="003419FB"/>
    <w:rsid w:val="00390B30"/>
    <w:rsid w:val="00396D0C"/>
    <w:rsid w:val="003A7B0B"/>
    <w:rsid w:val="003A7C6E"/>
    <w:rsid w:val="003B599C"/>
    <w:rsid w:val="003C7EAD"/>
    <w:rsid w:val="004164A6"/>
    <w:rsid w:val="00434C57"/>
    <w:rsid w:val="00435093"/>
    <w:rsid w:val="004353A0"/>
    <w:rsid w:val="00441466"/>
    <w:rsid w:val="0044392E"/>
    <w:rsid w:val="00483845"/>
    <w:rsid w:val="004A4D32"/>
    <w:rsid w:val="004B2C4E"/>
    <w:rsid w:val="004D7D87"/>
    <w:rsid w:val="004E286F"/>
    <w:rsid w:val="004F219B"/>
    <w:rsid w:val="00564A00"/>
    <w:rsid w:val="00587691"/>
    <w:rsid w:val="005E07DF"/>
    <w:rsid w:val="00621C4D"/>
    <w:rsid w:val="0067690D"/>
    <w:rsid w:val="007030CD"/>
    <w:rsid w:val="00712327"/>
    <w:rsid w:val="00753975"/>
    <w:rsid w:val="00771244"/>
    <w:rsid w:val="00780852"/>
    <w:rsid w:val="00793BEC"/>
    <w:rsid w:val="007A3368"/>
    <w:rsid w:val="007A72C7"/>
    <w:rsid w:val="007C42C2"/>
    <w:rsid w:val="00804B90"/>
    <w:rsid w:val="0082197D"/>
    <w:rsid w:val="00833AFC"/>
    <w:rsid w:val="00876003"/>
    <w:rsid w:val="0089316C"/>
    <w:rsid w:val="0090254A"/>
    <w:rsid w:val="00916B1F"/>
    <w:rsid w:val="00922EED"/>
    <w:rsid w:val="0092755D"/>
    <w:rsid w:val="00970EF2"/>
    <w:rsid w:val="00971B73"/>
    <w:rsid w:val="00976765"/>
    <w:rsid w:val="009E1212"/>
    <w:rsid w:val="009E46F8"/>
    <w:rsid w:val="00A27063"/>
    <w:rsid w:val="00A738BC"/>
    <w:rsid w:val="00A8431A"/>
    <w:rsid w:val="00B057A9"/>
    <w:rsid w:val="00B375E5"/>
    <w:rsid w:val="00B90D5C"/>
    <w:rsid w:val="00B9725A"/>
    <w:rsid w:val="00C409F4"/>
    <w:rsid w:val="00CB2D6B"/>
    <w:rsid w:val="00CC71C3"/>
    <w:rsid w:val="00D2174E"/>
    <w:rsid w:val="00D50A6A"/>
    <w:rsid w:val="00D6797A"/>
    <w:rsid w:val="00E948F1"/>
    <w:rsid w:val="00EA11EB"/>
    <w:rsid w:val="00EC6DA1"/>
    <w:rsid w:val="00F34DC9"/>
    <w:rsid w:val="00F66244"/>
    <w:rsid w:val="00F8570B"/>
    <w:rsid w:val="00F903EF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ve@embasi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 Carroll</cp:lastModifiedBy>
  <cp:revision>2</cp:revision>
  <dcterms:created xsi:type="dcterms:W3CDTF">2014-07-23T01:40:00Z</dcterms:created>
  <dcterms:modified xsi:type="dcterms:W3CDTF">2014-07-23T01:40:00Z</dcterms:modified>
</cp:coreProperties>
</file>