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F312D" w14:textId="77C47E52" w:rsidR="004B2C4E" w:rsidRPr="00FC701F" w:rsidRDefault="00286180">
      <w:pPr>
        <w:rPr>
          <w:b/>
          <w:sz w:val="30"/>
          <w:szCs w:val="30"/>
        </w:rPr>
      </w:pPr>
      <w:r w:rsidRPr="00FC701F">
        <w:rPr>
          <w:b/>
          <w:sz w:val="30"/>
          <w:szCs w:val="30"/>
        </w:rPr>
        <w:t xml:space="preserve">EM Basic- </w:t>
      </w:r>
      <w:r w:rsidR="00B50532">
        <w:rPr>
          <w:b/>
          <w:sz w:val="30"/>
          <w:szCs w:val="30"/>
        </w:rPr>
        <w:t>Asymptomatic Hypertension</w:t>
      </w:r>
    </w:p>
    <w:p w14:paraId="122E6E42" w14:textId="77777777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8931CE">
        <w:rPr>
          <w:sz w:val="16"/>
          <w:szCs w:val="16"/>
        </w:rPr>
        <w:t xml:space="preserve">2014 </w:t>
      </w:r>
      <w:r>
        <w:rPr>
          <w:sz w:val="16"/>
          <w:szCs w:val="16"/>
        </w:rPr>
        <w:t>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1A489B77" w14:textId="77777777" w:rsidR="00C83C29" w:rsidRDefault="00C83C29" w:rsidP="00286180">
      <w:pPr>
        <w:rPr>
          <w:sz w:val="16"/>
          <w:szCs w:val="16"/>
        </w:rPr>
      </w:pPr>
    </w:p>
    <w:p w14:paraId="50C19747" w14:textId="4EFEE9F9" w:rsidR="00A25F66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Asymptomatic HTN- elevated blood pressure with no evidence on end-organ damage</w:t>
      </w:r>
    </w:p>
    <w:p w14:paraId="36B814B3" w14:textId="77777777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</w:p>
    <w:p w14:paraId="2462D238" w14:textId="1933E4EC" w:rsidR="00E86B7F" w:rsidRDefault="00B50DCE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number one</w:t>
      </w:r>
      <w:r w:rsidR="00E86B7F">
        <w:rPr>
          <w:rFonts w:ascii="Times New Roman" w:hAnsi="Times New Roman" w:cs="Times New Roman"/>
          <w:b/>
          <w:sz w:val="24"/>
          <w:szCs w:val="24"/>
        </w:rPr>
        <w:t>- DON’T FREAK OUT!</w:t>
      </w:r>
      <w:r w:rsidR="00320DF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AC9D0B5" w14:textId="57627D34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-Calm down the patient and everyone around them (including the staff)</w:t>
      </w:r>
    </w:p>
    <w:p w14:paraId="4A41BFA8" w14:textId="1752D3F9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a good history and physical exams</w:t>
      </w:r>
    </w:p>
    <w:p w14:paraId="786A0BC7" w14:textId="4A5A72FB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-What caused the patient come into the ED?</w:t>
      </w:r>
    </w:p>
    <w:p w14:paraId="5F9AA28A" w14:textId="2F57338F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-Pt had a headache and happened to check BP?</w:t>
      </w:r>
    </w:p>
    <w:p w14:paraId="31B78333" w14:textId="77777777" w:rsidR="005E513A" w:rsidRDefault="00E86B7F" w:rsidP="005E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-Routine home BP monitoring with high BP</w:t>
      </w:r>
      <w:r w:rsidR="005E513A">
        <w:rPr>
          <w:rFonts w:ascii="Times New Roman" w:hAnsi="Times New Roman" w:cs="Times New Roman"/>
          <w:sz w:val="24"/>
          <w:szCs w:val="24"/>
        </w:rPr>
        <w:t xml:space="preserve"> with their devil </w:t>
      </w:r>
    </w:p>
    <w:p w14:paraId="0AF9E1C7" w14:textId="68310973" w:rsidR="00E86B7F" w:rsidRDefault="005E513A" w:rsidP="005E513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</w:t>
      </w:r>
      <w:r w:rsidR="00E86B7F">
        <w:rPr>
          <w:rFonts w:ascii="Times New Roman" w:hAnsi="Times New Roman" w:cs="Times New Roman"/>
          <w:sz w:val="24"/>
          <w:szCs w:val="24"/>
        </w:rPr>
        <w:t>?</w:t>
      </w:r>
    </w:p>
    <w:p w14:paraId="3E0AE0AC" w14:textId="22B4FED6" w:rsidR="00084A8C" w:rsidRPr="00084A8C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-Feeling fine at the pharmacy?</w:t>
      </w:r>
    </w:p>
    <w:p w14:paraId="15E6D84A" w14:textId="77777777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</w:p>
    <w:p w14:paraId="43FC6360" w14:textId="13C5532E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a thorough review of systems</w:t>
      </w:r>
    </w:p>
    <w:p w14:paraId="447D3E21" w14:textId="7B4AC25B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-Headache</w:t>
      </w:r>
    </w:p>
    <w:p w14:paraId="1414C15D" w14:textId="3FF8420E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-Slurred speech, ataxia, limb weakness, facial droop</w:t>
      </w:r>
    </w:p>
    <w:p w14:paraId="7E0F1863" w14:textId="63BD7C61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-Chest pain, shortness of breath, dyspnea on exertion</w:t>
      </w:r>
    </w:p>
    <w:p w14:paraId="1C6EDA68" w14:textId="34FAF402" w:rsidR="00E86B7F" w:rsidRDefault="00E86B7F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-Blood in the urine</w:t>
      </w:r>
    </w:p>
    <w:p w14:paraId="132EEDA7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2A8AF511" w14:textId="77777777" w:rsidR="005E513A" w:rsidRDefault="00084A8C" w:rsidP="00286180">
      <w:pPr>
        <w:rPr>
          <w:rFonts w:ascii="Times New Roman" w:hAnsi="Times New Roman" w:cs="Times New Roman"/>
          <w:sz w:val="24"/>
          <w:szCs w:val="24"/>
        </w:rPr>
      </w:pPr>
      <w:r w:rsidRPr="005E513A">
        <w:rPr>
          <w:rFonts w:ascii="Times New Roman" w:hAnsi="Times New Roman" w:cs="Times New Roman"/>
          <w:b/>
          <w:sz w:val="24"/>
          <w:szCs w:val="24"/>
        </w:rPr>
        <w:t>Headache</w:t>
      </w:r>
    </w:p>
    <w:p w14:paraId="7B323493" w14:textId="77777777" w:rsidR="005E513A" w:rsidRDefault="005E513A" w:rsidP="005E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</w:t>
      </w:r>
      <w:r w:rsidR="00084A8C">
        <w:rPr>
          <w:rFonts w:ascii="Times New Roman" w:hAnsi="Times New Roman" w:cs="Times New Roman"/>
          <w:sz w:val="24"/>
          <w:szCs w:val="24"/>
        </w:rPr>
        <w:t xml:space="preserve">atients will often say BP high and </w:t>
      </w:r>
      <w:r>
        <w:rPr>
          <w:rFonts w:ascii="Times New Roman" w:hAnsi="Times New Roman" w:cs="Times New Roman"/>
          <w:sz w:val="24"/>
          <w:szCs w:val="24"/>
        </w:rPr>
        <w:t>that is giving them a headache</w:t>
      </w:r>
    </w:p>
    <w:p w14:paraId="01626F3A" w14:textId="44F3E98E" w:rsidR="00084A8C" w:rsidRDefault="005E513A" w:rsidP="005E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084A8C">
        <w:rPr>
          <w:rFonts w:ascii="Times New Roman" w:hAnsi="Times New Roman" w:cs="Times New Roman"/>
          <w:sz w:val="24"/>
          <w:szCs w:val="24"/>
        </w:rPr>
        <w:t>his has been disproven- it’s the opposite (patient has a headache, this causes rise in BP- same for epistaxis</w:t>
      </w:r>
    </w:p>
    <w:p w14:paraId="2EE659CC" w14:textId="4E429924" w:rsidR="00084A8C" w:rsidRDefault="00084A8C" w:rsidP="00084A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for red flags- stroke symptoms?  Subarachnoid hemorrhage?</w:t>
      </w:r>
    </w:p>
    <w:p w14:paraId="6BF9CC1F" w14:textId="752A6AE7" w:rsidR="00084A8C" w:rsidRDefault="00084A8C" w:rsidP="00084A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-Headache that is sudden in onset</w:t>
      </w:r>
    </w:p>
    <w:p w14:paraId="6918BD7E" w14:textId="71A3341B" w:rsidR="00084A8C" w:rsidRDefault="00084A8C" w:rsidP="00084A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-Headache that is maximal at onset</w:t>
      </w:r>
    </w:p>
    <w:p w14:paraId="775421D7" w14:textId="79E1FC98" w:rsidR="00084A8C" w:rsidRDefault="00084A8C" w:rsidP="00084A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-Worst headache of their life</w:t>
      </w:r>
    </w:p>
    <w:p w14:paraId="6DA444A8" w14:textId="77777777" w:rsidR="00084A8C" w:rsidRDefault="00084A8C" w:rsidP="00084A8C">
      <w:pPr>
        <w:rPr>
          <w:rFonts w:ascii="Times New Roman" w:hAnsi="Times New Roman" w:cs="Times New Roman"/>
          <w:sz w:val="24"/>
          <w:szCs w:val="24"/>
        </w:rPr>
      </w:pPr>
    </w:p>
    <w:p w14:paraId="51EAE188" w14:textId="0502D0F5" w:rsidR="00084A8C" w:rsidRPr="00084A8C" w:rsidRDefault="00084A8C" w:rsidP="00084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>
        <w:rPr>
          <w:rFonts w:ascii="Times New Roman" w:hAnsi="Times New Roman" w:cs="Times New Roman"/>
          <w:sz w:val="24"/>
          <w:szCs w:val="24"/>
        </w:rPr>
        <w:t>Don’t straight up ask “Is this the worst headache of your life?”  Ask patient to compare it to their previous headaches</w:t>
      </w:r>
    </w:p>
    <w:p w14:paraId="3851BC0B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0A5FD65F" w14:textId="052C6B81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a thorough physical- focus on the neuro exam</w:t>
      </w:r>
    </w:p>
    <w:p w14:paraId="5816FE73" w14:textId="01CACE6D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-Do a full head to toe exam with a neuro exam and walk the pt</w:t>
      </w:r>
    </w:p>
    <w:p w14:paraId="5F8B250E" w14:textId="77777777" w:rsidR="00C242D8" w:rsidRDefault="00C242D8" w:rsidP="00286180">
      <w:pPr>
        <w:rPr>
          <w:rFonts w:ascii="Times New Roman" w:hAnsi="Times New Roman" w:cs="Times New Roman"/>
          <w:sz w:val="24"/>
          <w:szCs w:val="24"/>
        </w:rPr>
      </w:pPr>
    </w:p>
    <w:p w14:paraId="7265BC06" w14:textId="77777777" w:rsidR="00320DFD" w:rsidRDefault="00320DFD" w:rsidP="00286180">
      <w:pPr>
        <w:rPr>
          <w:rFonts w:ascii="Times New Roman" w:hAnsi="Times New Roman" w:cs="Times New Roman"/>
          <w:sz w:val="24"/>
          <w:szCs w:val="24"/>
        </w:rPr>
      </w:pPr>
    </w:p>
    <w:p w14:paraId="43EB14B6" w14:textId="77777777" w:rsidR="00320DFD" w:rsidRDefault="00320DFD" w:rsidP="00286180">
      <w:pPr>
        <w:rPr>
          <w:rFonts w:ascii="Times New Roman" w:hAnsi="Times New Roman" w:cs="Times New Roman"/>
          <w:sz w:val="24"/>
          <w:szCs w:val="24"/>
        </w:rPr>
      </w:pPr>
    </w:p>
    <w:p w14:paraId="2C865E90" w14:textId="77777777" w:rsidR="00320DFD" w:rsidRDefault="00320DFD" w:rsidP="00286180">
      <w:pPr>
        <w:rPr>
          <w:rFonts w:ascii="Times New Roman" w:hAnsi="Times New Roman" w:cs="Times New Roman"/>
          <w:sz w:val="24"/>
          <w:szCs w:val="24"/>
        </w:rPr>
      </w:pPr>
    </w:p>
    <w:p w14:paraId="5C5DCC44" w14:textId="4CA4EEEC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 this point- make a decision- is this truly asymptomatic (non-concerning headache doesn’t count as “asymptomatic”)?</w:t>
      </w:r>
    </w:p>
    <w:p w14:paraId="3E57E2CF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6E6EB7C3" w14:textId="35F59D93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discover something concerning in your H and P (chest pain, stroke symptoms, SAH) then go down that diagnostic pathway</w:t>
      </w:r>
    </w:p>
    <w:p w14:paraId="7D2AEA26" w14:textId="77777777" w:rsidR="00320DFD" w:rsidRDefault="00320DFD" w:rsidP="00C242D8">
      <w:pPr>
        <w:rPr>
          <w:rFonts w:ascii="Times New Roman" w:hAnsi="Times New Roman" w:cs="Times New Roman"/>
          <w:sz w:val="24"/>
          <w:szCs w:val="24"/>
        </w:rPr>
      </w:pPr>
    </w:p>
    <w:p w14:paraId="17037B39" w14:textId="561839B2" w:rsidR="00C242D8" w:rsidRDefault="00084A8C" w:rsidP="00C24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is truly asymptomatic</w:t>
      </w:r>
      <w:r w:rsidR="00C242D8">
        <w:rPr>
          <w:rFonts w:ascii="Times New Roman" w:hAnsi="Times New Roman" w:cs="Times New Roman"/>
          <w:sz w:val="24"/>
          <w:szCs w:val="24"/>
        </w:rPr>
        <w:t xml:space="preserve"> </w:t>
      </w:r>
      <w:r w:rsidR="00C242D8">
        <w:rPr>
          <w:rFonts w:ascii="Times New Roman" w:hAnsi="Times New Roman" w:cs="Times New Roman"/>
          <w:b/>
          <w:sz w:val="24"/>
          <w:szCs w:val="24"/>
        </w:rPr>
        <w:t>THEN DO NOT LOWER THE PATIENT’S BLOOD PRESSURE IN THE ED</w:t>
      </w:r>
    </w:p>
    <w:p w14:paraId="27753252" w14:textId="77777777" w:rsidR="00C242D8" w:rsidRDefault="00C242D8" w:rsidP="00C242D8">
      <w:pPr>
        <w:rPr>
          <w:rFonts w:ascii="Times New Roman" w:hAnsi="Times New Roman" w:cs="Times New Roman"/>
          <w:b/>
          <w:sz w:val="24"/>
          <w:szCs w:val="24"/>
        </w:rPr>
      </w:pPr>
    </w:p>
    <w:p w14:paraId="520966F6" w14:textId="4DBFD8FD" w:rsidR="00B50DCE" w:rsidRDefault="00B50DCE" w:rsidP="00C242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Rule number two- DO AS LITTLE AS POSSIBLE!</w:t>
      </w:r>
    </w:p>
    <w:p w14:paraId="76E1DDDD" w14:textId="77777777" w:rsidR="00B50DCE" w:rsidRDefault="00B50DCE" w:rsidP="00C242D8">
      <w:pPr>
        <w:rPr>
          <w:rFonts w:ascii="Times New Roman" w:hAnsi="Times New Roman" w:cs="Times New Roman"/>
          <w:b/>
          <w:sz w:val="24"/>
          <w:szCs w:val="24"/>
        </w:rPr>
      </w:pPr>
    </w:p>
    <w:p w14:paraId="7A6A4D8F" w14:textId="6B0C013F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HTN Pathophys- Your brain wants to “see” the same BP all the time- if your systemic BP is high, your brain constricts its blood vessels slowly over time so that the pressure remains the same- if you rapidly drop the patient’s BP, the blood vessels will still be constricted-&gt; decreased bloodflow to the brain -&gt; ischemic stroke</w:t>
      </w:r>
    </w:p>
    <w:p w14:paraId="327FC742" w14:textId="77777777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</w:p>
    <w:p w14:paraId="4698B8A9" w14:textId="4FFB8525" w:rsidR="00C242D8" w:rsidRPr="00C242D8" w:rsidRDefault="00C242D8" w:rsidP="00C242D8">
      <w:pPr>
        <w:rPr>
          <w:rFonts w:ascii="Times New Roman" w:hAnsi="Times New Roman" w:cs="Times New Roman"/>
          <w:b/>
          <w:sz w:val="24"/>
          <w:szCs w:val="24"/>
        </w:rPr>
      </w:pPr>
      <w:r w:rsidRPr="00C242D8">
        <w:rPr>
          <w:rFonts w:ascii="Times New Roman" w:hAnsi="Times New Roman" w:cs="Times New Roman"/>
          <w:b/>
          <w:sz w:val="24"/>
          <w:szCs w:val="24"/>
        </w:rPr>
        <w:t>SO DON’T RAPIDLY LOWER BP IN ASYMPTOMATIC HTN!</w:t>
      </w:r>
    </w:p>
    <w:p w14:paraId="7F2FBC6C" w14:textId="77777777" w:rsidR="00C242D8" w:rsidRDefault="00C242D8" w:rsidP="00286180">
      <w:pPr>
        <w:rPr>
          <w:rFonts w:ascii="Times New Roman" w:hAnsi="Times New Roman" w:cs="Times New Roman"/>
          <w:sz w:val="24"/>
          <w:szCs w:val="24"/>
        </w:rPr>
      </w:pPr>
    </w:p>
    <w:p w14:paraId="288CA07D" w14:textId="34C337C6" w:rsidR="00084A8C" w:rsidRPr="00C242D8" w:rsidRDefault="00C242D8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Testing- </w:t>
      </w:r>
      <w:r w:rsidR="00A3391F">
        <w:rPr>
          <w:rFonts w:ascii="Times New Roman" w:hAnsi="Times New Roman" w:cs="Times New Roman"/>
          <w:sz w:val="24"/>
          <w:szCs w:val="24"/>
        </w:rPr>
        <w:t xml:space="preserve">not required routinely (to </w:t>
      </w:r>
      <w:r w:rsidR="00084A8C">
        <w:rPr>
          <w:rFonts w:ascii="Times New Roman" w:hAnsi="Times New Roman" w:cs="Times New Roman"/>
          <w:sz w:val="24"/>
          <w:szCs w:val="24"/>
        </w:rPr>
        <w:t>look for end organ damage</w:t>
      </w:r>
      <w:r w:rsidR="00A3391F">
        <w:rPr>
          <w:rFonts w:ascii="Times New Roman" w:hAnsi="Times New Roman" w:cs="Times New Roman"/>
          <w:sz w:val="24"/>
          <w:szCs w:val="24"/>
        </w:rPr>
        <w:t>)</w:t>
      </w:r>
    </w:p>
    <w:p w14:paraId="2AAAD2CA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2B20C5C7" w14:textId="56352AD1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-May consider EKG if strong cardiac history</w:t>
      </w:r>
    </w:p>
    <w:p w14:paraId="23502F59" w14:textId="52AD57F4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-Labs only useful if you choose to start oral BP meds</w:t>
      </w:r>
    </w:p>
    <w:p w14:paraId="50B88AB0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5F14198F" w14:textId="21256EB3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 w:rsidRPr="00084A8C">
        <w:rPr>
          <w:rFonts w:ascii="Times New Roman" w:hAnsi="Times New Roman" w:cs="Times New Roman"/>
          <w:b/>
          <w:sz w:val="24"/>
          <w:szCs w:val="24"/>
        </w:rPr>
        <w:t>Starting oral BP meds</w:t>
      </w:r>
      <w:r>
        <w:rPr>
          <w:rFonts w:ascii="Times New Roman" w:hAnsi="Times New Roman" w:cs="Times New Roman"/>
          <w:sz w:val="24"/>
          <w:szCs w:val="24"/>
        </w:rPr>
        <w:t>- find out what access the patient has to their PCP</w:t>
      </w:r>
    </w:p>
    <w:p w14:paraId="34148426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121E6559" w14:textId="569366CD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has good access to their PCP (can get in within the next few days)- can discharge without starting oral BP meds or talk with PCP to ask what meds they would prefer</w:t>
      </w:r>
    </w:p>
    <w:p w14:paraId="3322BC02" w14:textId="77777777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</w:p>
    <w:p w14:paraId="6FDBAAA6" w14:textId="3193BC94" w:rsidR="00084A8C" w:rsidRDefault="00084A8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patient doesn’t have good PCP access or doesn’t have a PCP- can consider starting oral BP meds from the ED</w:t>
      </w:r>
    </w:p>
    <w:p w14:paraId="4278DBC4" w14:textId="6CAC733D" w:rsidR="00084A8C" w:rsidRDefault="00084A8C" w:rsidP="00084A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a basic metabolic panel- need to know sodium, potassium and creatinine before starting oral BP meds</w:t>
      </w:r>
    </w:p>
    <w:p w14:paraId="2ECDCCCB" w14:textId="77777777" w:rsidR="00084A8C" w:rsidRDefault="00084A8C" w:rsidP="00084A8C">
      <w:pPr>
        <w:rPr>
          <w:rFonts w:ascii="Times New Roman" w:hAnsi="Times New Roman" w:cs="Times New Roman"/>
          <w:sz w:val="24"/>
          <w:szCs w:val="24"/>
        </w:rPr>
      </w:pPr>
    </w:p>
    <w:p w14:paraId="39E688FD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5C22211C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245D08CA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2026EA27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0FF19990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429CD00D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2836554C" w14:textId="26611395" w:rsidR="00084A8C" w:rsidRDefault="00084A8C" w:rsidP="00084A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Oral BP med options</w:t>
      </w:r>
    </w:p>
    <w:p w14:paraId="718C1913" w14:textId="77777777" w:rsidR="00320DFD" w:rsidRDefault="00320DFD" w:rsidP="00084A8C">
      <w:pPr>
        <w:rPr>
          <w:rFonts w:ascii="Times New Roman" w:hAnsi="Times New Roman" w:cs="Times New Roman"/>
          <w:b/>
          <w:sz w:val="24"/>
          <w:szCs w:val="24"/>
        </w:rPr>
      </w:pPr>
    </w:p>
    <w:p w14:paraId="2E582A94" w14:textId="77777777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JNC-8 guidelines for initial therapy- Start ACE, ARB, thiazide or calcium channel blocker</w:t>
      </w:r>
    </w:p>
    <w:p w14:paraId="076647A9" w14:textId="77777777" w:rsidR="00C242D8" w:rsidRPr="00084A8C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patients- start thiazide or calcium channel blocker</w:t>
      </w:r>
    </w:p>
    <w:p w14:paraId="7C539A6C" w14:textId="77777777" w:rsidR="00C242D8" w:rsidRDefault="00C242D8" w:rsidP="00084A8C">
      <w:pPr>
        <w:rPr>
          <w:rFonts w:ascii="Times New Roman" w:hAnsi="Times New Roman" w:cs="Times New Roman"/>
          <w:sz w:val="24"/>
          <w:szCs w:val="24"/>
        </w:rPr>
      </w:pPr>
    </w:p>
    <w:p w14:paraId="47731E60" w14:textId="6A400C4A" w:rsidR="00084A8C" w:rsidRDefault="00084A8C" w:rsidP="00084A8C">
      <w:pPr>
        <w:rPr>
          <w:rFonts w:ascii="Times New Roman" w:hAnsi="Times New Roman" w:cs="Times New Roman"/>
          <w:sz w:val="24"/>
          <w:szCs w:val="24"/>
        </w:rPr>
      </w:pPr>
      <w:r w:rsidRPr="0017670A">
        <w:rPr>
          <w:rFonts w:ascii="Times New Roman" w:hAnsi="Times New Roman" w:cs="Times New Roman"/>
          <w:b/>
          <w:sz w:val="24"/>
          <w:szCs w:val="24"/>
        </w:rPr>
        <w:t>-Lisinopril</w:t>
      </w:r>
      <w:r>
        <w:rPr>
          <w:rFonts w:ascii="Times New Roman" w:hAnsi="Times New Roman" w:cs="Times New Roman"/>
          <w:sz w:val="24"/>
          <w:szCs w:val="24"/>
        </w:rPr>
        <w:t>- 10mg PO daily (don’t use if elevated creatinine)</w:t>
      </w:r>
    </w:p>
    <w:p w14:paraId="36245E2E" w14:textId="41B4BA4D" w:rsidR="00084A8C" w:rsidRDefault="00084A8C" w:rsidP="00C242D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-Warn patients about dry cough (can start immediately </w:t>
      </w:r>
      <w:r w:rsidR="00C242D8">
        <w:rPr>
          <w:rFonts w:ascii="Times New Roman" w:hAnsi="Times New Roman" w:cs="Times New Roman"/>
          <w:sz w:val="24"/>
          <w:szCs w:val="24"/>
        </w:rPr>
        <w:t>or years after starting therapy)</w:t>
      </w:r>
    </w:p>
    <w:p w14:paraId="4D5BF2AA" w14:textId="5625BDC7" w:rsidR="00C242D8" w:rsidRDefault="00C242D8" w:rsidP="00C242D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-Also warn about angioedema (lip/airway swelling) and to go to the ED if it happens (very rare reaction)</w:t>
      </w:r>
    </w:p>
    <w:p w14:paraId="5FAED210" w14:textId="77777777" w:rsidR="00A3391F" w:rsidRDefault="00A3391F" w:rsidP="00084A8C">
      <w:pPr>
        <w:rPr>
          <w:rFonts w:ascii="Times New Roman" w:hAnsi="Times New Roman" w:cs="Times New Roman"/>
          <w:sz w:val="24"/>
          <w:szCs w:val="24"/>
        </w:rPr>
      </w:pPr>
    </w:p>
    <w:p w14:paraId="17BF1B37" w14:textId="3A6F7200" w:rsidR="00084A8C" w:rsidRDefault="00084A8C" w:rsidP="00C242D8">
      <w:pPr>
        <w:rPr>
          <w:rFonts w:ascii="Times New Roman" w:hAnsi="Times New Roman" w:cs="Times New Roman"/>
          <w:sz w:val="24"/>
          <w:szCs w:val="24"/>
        </w:rPr>
      </w:pPr>
      <w:r w:rsidRPr="0017670A">
        <w:rPr>
          <w:rFonts w:ascii="Times New Roman" w:hAnsi="Times New Roman" w:cs="Times New Roman"/>
          <w:b/>
          <w:sz w:val="24"/>
          <w:szCs w:val="24"/>
        </w:rPr>
        <w:t>-Hydrochlorothiazide (HCTZ)</w:t>
      </w:r>
      <w:r>
        <w:rPr>
          <w:rFonts w:ascii="Times New Roman" w:hAnsi="Times New Roman" w:cs="Times New Roman"/>
          <w:sz w:val="24"/>
          <w:szCs w:val="24"/>
        </w:rPr>
        <w:t>- 25mg daily (don’t use if patient has a low sodium</w:t>
      </w:r>
      <w:r w:rsidR="00C242D8">
        <w:rPr>
          <w:rFonts w:ascii="Times New Roman" w:hAnsi="Times New Roman" w:cs="Times New Roman"/>
          <w:sz w:val="24"/>
          <w:szCs w:val="24"/>
        </w:rPr>
        <w:t>)- young patients don’t like this med due to frequent urination</w:t>
      </w:r>
    </w:p>
    <w:p w14:paraId="7C7BF4E8" w14:textId="77777777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</w:p>
    <w:p w14:paraId="60753E71" w14:textId="3F7F9FA8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JNC-8 guidelines for initial therapy- Start ACE, ARB, thiazide or calcium channel blocker</w:t>
      </w:r>
    </w:p>
    <w:p w14:paraId="0CE96A18" w14:textId="6635F833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patients- start thiazide or calcium channel blocker</w:t>
      </w:r>
    </w:p>
    <w:p w14:paraId="79D7D457" w14:textId="77777777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</w:p>
    <w:p w14:paraId="48BE7934" w14:textId="72AFDBAB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BP that is just too high to not send home?- In theory, no but once you get to a systolic above 240, likely that you will have something else wrong</w:t>
      </w:r>
    </w:p>
    <w:p w14:paraId="4E3C9FA6" w14:textId="77777777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</w:p>
    <w:p w14:paraId="1D3D594B" w14:textId="77777777" w:rsidR="00A3391F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conversation with the patient</w:t>
      </w:r>
    </w:p>
    <w:p w14:paraId="283DB1AA" w14:textId="77777777" w:rsidR="00A3391F" w:rsidRDefault="00A3391F" w:rsidP="00C242D8">
      <w:pPr>
        <w:rPr>
          <w:rFonts w:ascii="Times New Roman" w:hAnsi="Times New Roman" w:cs="Times New Roman"/>
          <w:sz w:val="24"/>
          <w:szCs w:val="24"/>
        </w:rPr>
      </w:pPr>
    </w:p>
    <w:p w14:paraId="2F00C385" w14:textId="55974BA4" w:rsidR="00C242D8" w:rsidRDefault="00C242D8" w:rsidP="00C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-Assure the patient that their BP won’t cause them any harm</w:t>
      </w:r>
    </w:p>
    <w:p w14:paraId="4BB0F7E4" w14:textId="58A1E03B" w:rsidR="00C242D8" w:rsidRDefault="00C242D8" w:rsidP="00A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-Educate the patient that the damage from BP happens over months to years to decades- not hours to days</w:t>
      </w:r>
    </w:p>
    <w:p w14:paraId="6227FD0F" w14:textId="730E6B90" w:rsidR="00C242D8" w:rsidRDefault="00C242D8" w:rsidP="00A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-Mak</w:t>
      </w:r>
      <w:r w:rsidR="004204C9">
        <w:rPr>
          <w:rFonts w:ascii="Times New Roman" w:hAnsi="Times New Roman" w:cs="Times New Roman"/>
          <w:sz w:val="24"/>
          <w:szCs w:val="24"/>
        </w:rPr>
        <w:t>e sure that the patient understands</w:t>
      </w:r>
      <w:r>
        <w:rPr>
          <w:rFonts w:ascii="Times New Roman" w:hAnsi="Times New Roman" w:cs="Times New Roman"/>
          <w:sz w:val="24"/>
          <w:szCs w:val="24"/>
        </w:rPr>
        <w:t xml:space="preserve"> that rapid BP correction can harm them</w:t>
      </w:r>
    </w:p>
    <w:p w14:paraId="704C5180" w14:textId="0B4176F7" w:rsidR="00C242D8" w:rsidRPr="00084A8C" w:rsidRDefault="00C242D8" w:rsidP="00A33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-Give good return precautions</w:t>
      </w:r>
      <w:r w:rsidR="00A3391F">
        <w:rPr>
          <w:rFonts w:ascii="Times New Roman" w:hAnsi="Times New Roman" w:cs="Times New Roman"/>
          <w:sz w:val="24"/>
          <w:szCs w:val="24"/>
        </w:rPr>
        <w:t xml:space="preserve"> (chest pain, neuro sxs, etc.)</w:t>
      </w:r>
      <w:r w:rsidR="004204C9">
        <w:rPr>
          <w:rFonts w:ascii="Times New Roman" w:hAnsi="Times New Roman" w:cs="Times New Roman"/>
          <w:sz w:val="24"/>
          <w:szCs w:val="24"/>
        </w:rPr>
        <w:t xml:space="preserve"> and a good plan regarding followup</w:t>
      </w:r>
      <w:bookmarkStart w:id="0" w:name="_GoBack"/>
      <w:bookmarkEnd w:id="0"/>
    </w:p>
    <w:p w14:paraId="69A09B80" w14:textId="77777777" w:rsidR="00435419" w:rsidRPr="00435419" w:rsidRDefault="00435419" w:rsidP="00286180">
      <w:pPr>
        <w:rPr>
          <w:rFonts w:ascii="Times New Roman" w:hAnsi="Times New Roman" w:cs="Times New Roman"/>
          <w:sz w:val="24"/>
          <w:szCs w:val="24"/>
        </w:rPr>
      </w:pPr>
    </w:p>
    <w:p w14:paraId="09C3B7C6" w14:textId="77777777" w:rsidR="00B8682B" w:rsidRPr="006B4F6D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6" w:history="1">
        <w:r w:rsidRPr="00D73132">
          <w:rPr>
            <w:rStyle w:val="Hyperlink"/>
            <w:rFonts w:ascii="Times New Roman" w:hAnsi="Times New Roman" w:cs="Times New Roman"/>
            <w:b/>
            <w:sz w:val="18"/>
            <w:szCs w:val="18"/>
          </w:rPr>
          <w:t>steve@embasic.org</w:t>
        </w:r>
      </w:hyperlink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r w:rsidRPr="00D73132">
        <w:rPr>
          <w:rFonts w:ascii="Times New Roman" w:hAnsi="Times New Roman" w:cs="Times New Roman"/>
          <w:b/>
          <w:sz w:val="18"/>
          <w:szCs w:val="18"/>
        </w:rPr>
        <w:t>embasic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682B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1458"/>
    <w:rsid w:val="0002031E"/>
    <w:rsid w:val="0003644E"/>
    <w:rsid w:val="000619C0"/>
    <w:rsid w:val="00084A8C"/>
    <w:rsid w:val="000867BD"/>
    <w:rsid w:val="000B019D"/>
    <w:rsid w:val="000C29E0"/>
    <w:rsid w:val="000F5B90"/>
    <w:rsid w:val="001023EE"/>
    <w:rsid w:val="0011599F"/>
    <w:rsid w:val="00136A03"/>
    <w:rsid w:val="001530FC"/>
    <w:rsid w:val="0017670A"/>
    <w:rsid w:val="00197AC3"/>
    <w:rsid w:val="001A4336"/>
    <w:rsid w:val="001A5953"/>
    <w:rsid w:val="001B532F"/>
    <w:rsid w:val="001C13C9"/>
    <w:rsid w:val="001C22C1"/>
    <w:rsid w:val="001C24A0"/>
    <w:rsid w:val="001D165B"/>
    <w:rsid w:val="00221C72"/>
    <w:rsid w:val="002304E9"/>
    <w:rsid w:val="00233BED"/>
    <w:rsid w:val="00283B92"/>
    <w:rsid w:val="00286180"/>
    <w:rsid w:val="002A226E"/>
    <w:rsid w:val="002A22E5"/>
    <w:rsid w:val="002B2663"/>
    <w:rsid w:val="002C3EE0"/>
    <w:rsid w:val="002E4AF1"/>
    <w:rsid w:val="002F3030"/>
    <w:rsid w:val="002F6404"/>
    <w:rsid w:val="00320DFD"/>
    <w:rsid w:val="00330893"/>
    <w:rsid w:val="00337EF7"/>
    <w:rsid w:val="00342AE3"/>
    <w:rsid w:val="00366695"/>
    <w:rsid w:val="0037081F"/>
    <w:rsid w:val="003A6C74"/>
    <w:rsid w:val="003A7C6E"/>
    <w:rsid w:val="003B599C"/>
    <w:rsid w:val="003D6D53"/>
    <w:rsid w:val="003E6F97"/>
    <w:rsid w:val="003F1E21"/>
    <w:rsid w:val="003F6195"/>
    <w:rsid w:val="004204C9"/>
    <w:rsid w:val="00423789"/>
    <w:rsid w:val="00423D12"/>
    <w:rsid w:val="00424325"/>
    <w:rsid w:val="00435093"/>
    <w:rsid w:val="00435419"/>
    <w:rsid w:val="0044234A"/>
    <w:rsid w:val="004528D2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611FB"/>
    <w:rsid w:val="005771C7"/>
    <w:rsid w:val="005A2B23"/>
    <w:rsid w:val="005E513A"/>
    <w:rsid w:val="006023FF"/>
    <w:rsid w:val="00613CE3"/>
    <w:rsid w:val="006229F3"/>
    <w:rsid w:val="006B4F6D"/>
    <w:rsid w:val="006C6A04"/>
    <w:rsid w:val="006D4B0C"/>
    <w:rsid w:val="006F3760"/>
    <w:rsid w:val="007030CD"/>
    <w:rsid w:val="00715ECC"/>
    <w:rsid w:val="007360E8"/>
    <w:rsid w:val="007445E9"/>
    <w:rsid w:val="007A72C7"/>
    <w:rsid w:val="007B4393"/>
    <w:rsid w:val="007C275C"/>
    <w:rsid w:val="007E3382"/>
    <w:rsid w:val="00833AFC"/>
    <w:rsid w:val="00860CB5"/>
    <w:rsid w:val="0089316C"/>
    <w:rsid w:val="008931CE"/>
    <w:rsid w:val="008B748C"/>
    <w:rsid w:val="008E7F6E"/>
    <w:rsid w:val="0090254A"/>
    <w:rsid w:val="00924533"/>
    <w:rsid w:val="0092755D"/>
    <w:rsid w:val="00927D0D"/>
    <w:rsid w:val="009679F0"/>
    <w:rsid w:val="00986251"/>
    <w:rsid w:val="00995E93"/>
    <w:rsid w:val="00A07C1F"/>
    <w:rsid w:val="00A17C47"/>
    <w:rsid w:val="00A25F66"/>
    <w:rsid w:val="00A3391F"/>
    <w:rsid w:val="00A40046"/>
    <w:rsid w:val="00AB65BF"/>
    <w:rsid w:val="00AC2BE1"/>
    <w:rsid w:val="00B12C4A"/>
    <w:rsid w:val="00B15EA2"/>
    <w:rsid w:val="00B50532"/>
    <w:rsid w:val="00B50DCE"/>
    <w:rsid w:val="00B54F65"/>
    <w:rsid w:val="00B82A03"/>
    <w:rsid w:val="00B8682B"/>
    <w:rsid w:val="00B90D5C"/>
    <w:rsid w:val="00BB2909"/>
    <w:rsid w:val="00C04413"/>
    <w:rsid w:val="00C07328"/>
    <w:rsid w:val="00C242D8"/>
    <w:rsid w:val="00C30FE3"/>
    <w:rsid w:val="00C56F2E"/>
    <w:rsid w:val="00C67544"/>
    <w:rsid w:val="00C824D0"/>
    <w:rsid w:val="00C83C29"/>
    <w:rsid w:val="00C878EA"/>
    <w:rsid w:val="00C94E78"/>
    <w:rsid w:val="00CA66BB"/>
    <w:rsid w:val="00CC71C3"/>
    <w:rsid w:val="00CD7D5A"/>
    <w:rsid w:val="00CF26B6"/>
    <w:rsid w:val="00CF7FC1"/>
    <w:rsid w:val="00D05E81"/>
    <w:rsid w:val="00D70844"/>
    <w:rsid w:val="00D73132"/>
    <w:rsid w:val="00E03CC4"/>
    <w:rsid w:val="00E24ED7"/>
    <w:rsid w:val="00E26031"/>
    <w:rsid w:val="00E34CFD"/>
    <w:rsid w:val="00E86B7F"/>
    <w:rsid w:val="00E948F1"/>
    <w:rsid w:val="00ED5145"/>
    <w:rsid w:val="00ED62CB"/>
    <w:rsid w:val="00F25640"/>
    <w:rsid w:val="00F6353C"/>
    <w:rsid w:val="00F80FB3"/>
    <w:rsid w:val="00F82284"/>
    <w:rsid w:val="00F903EF"/>
    <w:rsid w:val="00FB096A"/>
    <w:rsid w:val="00FC2D20"/>
    <w:rsid w:val="00F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A6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ve@embasi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625</Words>
  <Characters>3566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9</cp:revision>
  <dcterms:created xsi:type="dcterms:W3CDTF">2014-02-05T02:21:00Z</dcterms:created>
  <dcterms:modified xsi:type="dcterms:W3CDTF">2014-02-05T02:54:00Z</dcterms:modified>
</cp:coreProperties>
</file>