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4E" w:rsidRPr="00286180" w:rsidRDefault="00286180">
      <w:pPr>
        <w:rPr>
          <w:b/>
          <w:sz w:val="32"/>
          <w:szCs w:val="32"/>
        </w:rPr>
      </w:pPr>
      <w:r w:rsidRPr="00286180">
        <w:rPr>
          <w:b/>
          <w:sz w:val="32"/>
          <w:szCs w:val="32"/>
        </w:rPr>
        <w:t xml:space="preserve">EM Basic- </w:t>
      </w:r>
      <w:r w:rsidR="00812DFF">
        <w:rPr>
          <w:b/>
          <w:sz w:val="32"/>
          <w:szCs w:val="32"/>
        </w:rPr>
        <w:t>Febrile Infants</w:t>
      </w:r>
      <w:r w:rsidR="001530FC">
        <w:rPr>
          <w:b/>
          <w:sz w:val="32"/>
          <w:szCs w:val="32"/>
        </w:rPr>
        <w:t xml:space="preserve"> </w:t>
      </w:r>
    </w:p>
    <w:p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 or the SAUSHEC EM residency</w:t>
      </w:r>
      <w:r>
        <w:rPr>
          <w:sz w:val="16"/>
          <w:szCs w:val="16"/>
        </w:rPr>
        <w:t xml:space="preserve">,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2011 EM Basic,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:rsidR="00286180" w:rsidRDefault="00286180" w:rsidP="00286180">
      <w:pPr>
        <w:rPr>
          <w:sz w:val="16"/>
          <w:szCs w:val="16"/>
        </w:rPr>
      </w:pPr>
    </w:p>
    <w:p w:rsidR="000D71AA" w:rsidRDefault="000D71AA" w:rsidP="00286180">
      <w:r>
        <w:rPr>
          <w:b/>
        </w:rPr>
        <w:t>Triage note</w:t>
      </w:r>
      <w:r>
        <w:t>- fever at home</w:t>
      </w:r>
      <w:proofErr w:type="gramStart"/>
      <w:r>
        <w:t>?,</w:t>
      </w:r>
      <w:proofErr w:type="gramEnd"/>
      <w:r>
        <w:t xml:space="preserve"> exact age of patient, temp &gt;100.4 is a fever, parental concerns</w:t>
      </w:r>
      <w:r w:rsidR="00271DA7">
        <w:t>, wet diapers in past 24 hours (at least 3 indicate good hydration, vomiting?, fussiness?, how are they feeding</w:t>
      </w:r>
    </w:p>
    <w:p w:rsidR="000D71AA" w:rsidRDefault="000D71AA" w:rsidP="00286180"/>
    <w:p w:rsidR="000D71AA" w:rsidRDefault="000D71AA" w:rsidP="00286180">
      <w:r>
        <w:rPr>
          <w:b/>
        </w:rPr>
        <w:t>Pediatric Assessment Triangle</w:t>
      </w:r>
      <w:r>
        <w:t xml:space="preserve">- </w:t>
      </w:r>
      <w:r w:rsidRPr="000D71AA">
        <w:rPr>
          <w:b/>
        </w:rPr>
        <w:t>ABC</w:t>
      </w:r>
      <w:r>
        <w:t>- can be done from foot of the bed</w:t>
      </w:r>
    </w:p>
    <w:p w:rsidR="000D71AA" w:rsidRDefault="000D71AA" w:rsidP="00286180">
      <w:r>
        <w:rPr>
          <w:b/>
        </w:rPr>
        <w:t>A</w:t>
      </w:r>
      <w:r>
        <w:t>ppearance- Active vs. lethargic, good muscle tone vs. poor tone</w:t>
      </w:r>
    </w:p>
    <w:p w:rsidR="000D71AA" w:rsidRDefault="000D71AA" w:rsidP="00286180">
      <w:r>
        <w:t xml:space="preserve">Work of </w:t>
      </w:r>
      <w:r>
        <w:rPr>
          <w:b/>
        </w:rPr>
        <w:t>B</w:t>
      </w:r>
      <w:r>
        <w:t xml:space="preserve">reathing- </w:t>
      </w:r>
      <w:r w:rsidR="00271DA7">
        <w:t>comfortable breathing vs. working hard to breathe</w:t>
      </w:r>
    </w:p>
    <w:p w:rsidR="00271DA7" w:rsidRDefault="00271DA7" w:rsidP="00286180">
      <w:r>
        <w:rPr>
          <w:b/>
        </w:rPr>
        <w:t>C</w:t>
      </w:r>
      <w:r>
        <w:t>olor- Pink vs. mottled, cyanosis, pallor</w:t>
      </w:r>
    </w:p>
    <w:p w:rsidR="00271DA7" w:rsidRDefault="00271DA7" w:rsidP="00286180">
      <w:r>
        <w:t>If any one of these is abnormal, it demands immediate intervention</w:t>
      </w:r>
    </w:p>
    <w:p w:rsidR="00271DA7" w:rsidRDefault="00271DA7" w:rsidP="00286180"/>
    <w:p w:rsidR="00271DA7" w:rsidRDefault="00271DA7" w:rsidP="00286180">
      <w:r>
        <w:rPr>
          <w:b/>
        </w:rPr>
        <w:t>Temperature</w:t>
      </w:r>
      <w:r>
        <w:t>- under 28 days fever is rectal temp 100.4 F or 38 C</w:t>
      </w:r>
    </w:p>
    <w:p w:rsidR="00271DA7" w:rsidRDefault="00271DA7" w:rsidP="00286180">
      <w:r>
        <w:rPr>
          <w:b/>
        </w:rPr>
        <w:t>PEARL</w:t>
      </w:r>
      <w:r>
        <w:t>- most guidelines give same weight to a tactile fever by parents</w:t>
      </w:r>
    </w:p>
    <w:p w:rsidR="00271DA7" w:rsidRDefault="00271DA7" w:rsidP="00286180">
      <w:r>
        <w:t>Bundling with clothes does not significantly affect rectal temperature</w:t>
      </w:r>
    </w:p>
    <w:p w:rsidR="00271DA7" w:rsidRPr="00271DA7" w:rsidRDefault="00271DA7" w:rsidP="00286180">
      <w:r>
        <w:t xml:space="preserve"> </w:t>
      </w:r>
    </w:p>
    <w:p w:rsidR="009C7818" w:rsidRDefault="00271DA7" w:rsidP="0088376C">
      <w:proofErr w:type="gramStart"/>
      <w:r>
        <w:rPr>
          <w:b/>
        </w:rPr>
        <w:t>Birth history</w:t>
      </w:r>
      <w:r>
        <w:t>- premature?</w:t>
      </w:r>
      <w:proofErr w:type="gramEnd"/>
      <w:r>
        <w:t xml:space="preserve">  </w:t>
      </w:r>
      <w:proofErr w:type="gramStart"/>
      <w:r>
        <w:t>Gestational age at birth, any birth complications?</w:t>
      </w:r>
      <w:proofErr w:type="gramEnd"/>
      <w:r>
        <w:t xml:space="preserve"> Vaccines up to date (2, 4, 6 months old), Growing or developing normally? </w:t>
      </w:r>
      <w:proofErr w:type="gramStart"/>
      <w:r>
        <w:t>Maternal STD history or GBS positive?</w:t>
      </w:r>
      <w:proofErr w:type="gramEnd"/>
      <w:r>
        <w:t xml:space="preserve"> (</w:t>
      </w:r>
      <w:proofErr w:type="gramStart"/>
      <w:r>
        <w:t>antibiotics</w:t>
      </w:r>
      <w:proofErr w:type="gramEnd"/>
      <w:r>
        <w:t xml:space="preserve"> during labor?)</w:t>
      </w:r>
    </w:p>
    <w:p w:rsidR="00271DA7" w:rsidRDefault="00271DA7" w:rsidP="0088376C"/>
    <w:p w:rsidR="00271DA7" w:rsidRPr="00271DA7" w:rsidRDefault="00271DA7" w:rsidP="0088376C">
      <w:r>
        <w:rPr>
          <w:b/>
        </w:rPr>
        <w:t>Physical exam</w:t>
      </w:r>
      <w:r>
        <w:t>- beyond the pediatric assessment triangle- low yield in patients &lt;28 days old, be sure to fully undress the patient and look for rashes/</w:t>
      </w:r>
      <w:proofErr w:type="spellStart"/>
      <w:r>
        <w:t>petechiae</w:t>
      </w:r>
      <w:proofErr w:type="spellEnd"/>
      <w:r>
        <w:t xml:space="preserve">/vesicles, anterior </w:t>
      </w:r>
      <w:proofErr w:type="spellStart"/>
      <w:r>
        <w:t>fontanelle</w:t>
      </w:r>
      <w:proofErr w:type="spellEnd"/>
      <w:r>
        <w:t xml:space="preserve"> bulging, count respiratory rate (can use stethoscope), murmurs, abdominal tenderness, circumcised?</w:t>
      </w:r>
    </w:p>
    <w:p w:rsidR="00271DA7" w:rsidRDefault="00271DA7" w:rsidP="0088376C"/>
    <w:p w:rsidR="00271DA7" w:rsidRDefault="00271DA7" w:rsidP="0088376C">
      <w:pPr>
        <w:rPr>
          <w:b/>
        </w:rPr>
      </w:pPr>
      <w:r>
        <w:rPr>
          <w:b/>
        </w:rPr>
        <w:t>Workup</w:t>
      </w:r>
    </w:p>
    <w:p w:rsidR="00271DA7" w:rsidRDefault="00271DA7" w:rsidP="0088376C">
      <w:r>
        <w:rPr>
          <w:b/>
        </w:rPr>
        <w:t>Under 28 days old</w:t>
      </w:r>
      <w:r>
        <w:t>- “slam dunk”- labs, chest x-ray, LP, antibiotics, admit</w:t>
      </w:r>
    </w:p>
    <w:p w:rsidR="00271DA7" w:rsidRDefault="00271DA7" w:rsidP="0088376C">
      <w:r>
        <w:rPr>
          <w:b/>
        </w:rPr>
        <w:t xml:space="preserve"> 29 days old to 3 months old</w:t>
      </w:r>
      <w:r>
        <w:t>- can use criteria (A lot of clinicians LP all children under 60 days old</w:t>
      </w:r>
      <w:proofErr w:type="gramStart"/>
      <w:r>
        <w:t>)-</w:t>
      </w:r>
      <w:proofErr w:type="gramEnd"/>
      <w:r>
        <w:t xml:space="preserve"> selective workup + or – LP</w:t>
      </w:r>
    </w:p>
    <w:p w:rsidR="00271DA7" w:rsidRDefault="00271DA7" w:rsidP="0088376C">
      <w:r>
        <w:rPr>
          <w:b/>
        </w:rPr>
        <w:t>Over 3 months old</w:t>
      </w:r>
      <w:r>
        <w:t>- UA/UC, can let immunization status, exam be your guide</w:t>
      </w:r>
    </w:p>
    <w:p w:rsidR="00271DA7" w:rsidRDefault="00271DA7" w:rsidP="0088376C"/>
    <w:p w:rsidR="00271DA7" w:rsidRDefault="00271DA7" w:rsidP="0088376C">
      <w:r>
        <w:rPr>
          <w:b/>
        </w:rPr>
        <w:t xml:space="preserve">Under 28 days old- </w:t>
      </w:r>
      <w:r>
        <w:t xml:space="preserve">full </w:t>
      </w:r>
      <w:r w:rsidR="00DE6810">
        <w:t>septic workup</w:t>
      </w:r>
    </w:p>
    <w:p w:rsidR="00271DA7" w:rsidRDefault="00271DA7" w:rsidP="0088376C">
      <w:r>
        <w:t>CBC- WBC and platelet count</w:t>
      </w:r>
    </w:p>
    <w:p w:rsidR="00271DA7" w:rsidRPr="00271DA7" w:rsidRDefault="00271DA7" w:rsidP="0088376C">
      <w:proofErr w:type="spellStart"/>
      <w:r>
        <w:t>Chem</w:t>
      </w:r>
      <w:proofErr w:type="spellEnd"/>
      <w:r>
        <w:t xml:space="preserve"> 10- low </w:t>
      </w:r>
      <w:proofErr w:type="spellStart"/>
      <w:r>
        <w:t>bicard</w:t>
      </w:r>
      <w:proofErr w:type="spellEnd"/>
      <w:r>
        <w:t xml:space="preserve"> = acidosis = sicker patient</w:t>
      </w:r>
    </w:p>
    <w:p w:rsidR="00271DA7" w:rsidRDefault="00271DA7" w:rsidP="0088376C">
      <w:proofErr w:type="spellStart"/>
      <w:r>
        <w:t>Cath</w:t>
      </w:r>
      <w:proofErr w:type="spellEnd"/>
      <w:r>
        <w:t xml:space="preserve"> UA and urine culture- white cells in the urine, nitrite</w:t>
      </w:r>
    </w:p>
    <w:p w:rsidR="00271DA7" w:rsidRDefault="00271DA7" w:rsidP="0088376C">
      <w:r>
        <w:t>Blood culture x1</w:t>
      </w:r>
    </w:p>
    <w:p w:rsidR="00271DA7" w:rsidRDefault="00271DA7" w:rsidP="0088376C">
      <w:r>
        <w:t>Chest x-ray</w:t>
      </w:r>
    </w:p>
    <w:p w:rsidR="00271DA7" w:rsidRDefault="00271DA7" w:rsidP="0088376C">
      <w:r>
        <w:t>LP- cell count, glucose and protein, gram stain, culture</w:t>
      </w:r>
    </w:p>
    <w:p w:rsidR="00DE6810" w:rsidRDefault="00DE6810" w:rsidP="0088376C">
      <w:r>
        <w:rPr>
          <w:b/>
        </w:rPr>
        <w:t>PEARL</w:t>
      </w:r>
      <w:r>
        <w:t>- even if obvious UTI or pneumonia, still need full workup (meninges can be seeded from those sources)</w:t>
      </w:r>
    </w:p>
    <w:p w:rsidR="00DE6810" w:rsidRDefault="00DE6810" w:rsidP="0088376C">
      <w:r>
        <w:rPr>
          <w:b/>
        </w:rPr>
        <w:lastRenderedPageBreak/>
        <w:t xml:space="preserve">Empiric antibiotics- </w:t>
      </w:r>
      <w:r>
        <w:t>don’t delay for LP (have at least 2 hours before LP results are affected by antibiotics)</w:t>
      </w:r>
    </w:p>
    <w:p w:rsidR="00DE6810" w:rsidRDefault="00DE6810" w:rsidP="0088376C"/>
    <w:p w:rsidR="00DE6810" w:rsidRDefault="00DE6810" w:rsidP="0088376C">
      <w:pPr>
        <w:rPr>
          <w:b/>
        </w:rPr>
      </w:pPr>
      <w:r>
        <w:rPr>
          <w:b/>
        </w:rPr>
        <w:t>Under 28 days- Amp and Gent</w:t>
      </w:r>
    </w:p>
    <w:p w:rsidR="00DE6810" w:rsidRPr="00DE6810" w:rsidRDefault="00DE6810" w:rsidP="0088376C">
      <w:r>
        <w:rPr>
          <w:b/>
        </w:rPr>
        <w:t>Ampicillin</w:t>
      </w:r>
      <w:r>
        <w:t>- 50 mg/kg IV</w:t>
      </w:r>
    </w:p>
    <w:p w:rsidR="00DE6810" w:rsidRPr="00DE6810" w:rsidRDefault="00DE6810" w:rsidP="0088376C">
      <w:proofErr w:type="spellStart"/>
      <w:r>
        <w:rPr>
          <w:b/>
        </w:rPr>
        <w:t>Genatmicin</w:t>
      </w:r>
      <w:proofErr w:type="spellEnd"/>
      <w:r>
        <w:rPr>
          <w:b/>
        </w:rPr>
        <w:t xml:space="preserve">- </w:t>
      </w:r>
      <w:r>
        <w:t>2.5 mg/kg IV</w:t>
      </w:r>
    </w:p>
    <w:p w:rsidR="00DE6810" w:rsidRDefault="00DE6810" w:rsidP="0088376C">
      <w:proofErr w:type="spellStart"/>
      <w:r>
        <w:rPr>
          <w:b/>
        </w:rPr>
        <w:t>Cefotaxime</w:t>
      </w:r>
      <w:proofErr w:type="spellEnd"/>
      <w:r>
        <w:t xml:space="preserve"> (alternative to Gentamicin</w:t>
      </w:r>
      <w:proofErr w:type="gramStart"/>
      <w:r>
        <w:t>)-</w:t>
      </w:r>
      <w:proofErr w:type="gramEnd"/>
      <w:r>
        <w:t xml:space="preserve"> 50 mg/kg IV</w:t>
      </w:r>
    </w:p>
    <w:p w:rsidR="00DE6810" w:rsidRDefault="00DE6810" w:rsidP="0088376C"/>
    <w:p w:rsidR="00DE6810" w:rsidRPr="00DE6810" w:rsidRDefault="00DE6810" w:rsidP="0088376C">
      <w:r>
        <w:rPr>
          <w:b/>
        </w:rPr>
        <w:t>PEARL</w:t>
      </w:r>
      <w:r>
        <w:t>- Don’t use ceftriaxone under 28 days or if born prematurely (immature bilirubin conjugation can cause kernicterus)</w:t>
      </w:r>
    </w:p>
    <w:p w:rsidR="00DE6810" w:rsidRDefault="00DE6810" w:rsidP="0088376C">
      <w:pPr>
        <w:rPr>
          <w:b/>
        </w:rPr>
      </w:pPr>
    </w:p>
    <w:p w:rsidR="00DE6810" w:rsidRDefault="00DE6810" w:rsidP="0088376C">
      <w:r>
        <w:rPr>
          <w:b/>
        </w:rPr>
        <w:t>Acyclovir</w:t>
      </w:r>
      <w:r>
        <w:t xml:space="preserve">- 10mg/kg IV- given if patient has vesicles, </w:t>
      </w:r>
      <w:proofErr w:type="spellStart"/>
      <w:r>
        <w:t>neuro</w:t>
      </w:r>
      <w:proofErr w:type="spellEnd"/>
      <w:r>
        <w:t xml:space="preserve"> changes, seizure, thrombocytopenia, high CSF WBC count (</w:t>
      </w:r>
      <w:proofErr w:type="spellStart"/>
      <w:r>
        <w:t>pleocytosis</w:t>
      </w:r>
      <w:proofErr w:type="spellEnd"/>
      <w:r>
        <w:t xml:space="preserve">), no clear guidelines on empiric dosing, talk with your </w:t>
      </w:r>
      <w:proofErr w:type="spellStart"/>
      <w:r>
        <w:t>peds</w:t>
      </w:r>
      <w:proofErr w:type="spellEnd"/>
      <w:r>
        <w:t xml:space="preserve"> consultant</w:t>
      </w:r>
    </w:p>
    <w:p w:rsidR="00DE6810" w:rsidRDefault="00DE6810" w:rsidP="0088376C"/>
    <w:p w:rsidR="00DE6810" w:rsidRDefault="00DE6810" w:rsidP="0088376C">
      <w:r>
        <w:rPr>
          <w:b/>
        </w:rPr>
        <w:t>29 to 90 days old</w:t>
      </w:r>
      <w:r>
        <w:t>- most clinicians will LP up to 60 days old, there are criteria to avoid LP and/or admission (Rochester, Philadelphia, Boston)</w:t>
      </w:r>
    </w:p>
    <w:p w:rsidR="00DE6810" w:rsidRDefault="00DE6810" w:rsidP="0088376C"/>
    <w:p w:rsidR="00DE6810" w:rsidRDefault="00DE6810" w:rsidP="0088376C">
      <w:pPr>
        <w:rPr>
          <w:b/>
        </w:rPr>
      </w:pPr>
      <w:r>
        <w:rPr>
          <w:b/>
        </w:rPr>
        <w:t xml:space="preserve">Empiric antibiotics- Ceftriaxone and </w:t>
      </w:r>
      <w:proofErr w:type="spellStart"/>
      <w:r>
        <w:rPr>
          <w:b/>
        </w:rPr>
        <w:t>Vanc</w:t>
      </w:r>
      <w:proofErr w:type="spellEnd"/>
      <w:r>
        <w:rPr>
          <w:b/>
        </w:rPr>
        <w:t xml:space="preserve"> (1 month old to adult)</w:t>
      </w:r>
    </w:p>
    <w:p w:rsidR="00DE6810" w:rsidRDefault="00DE6810" w:rsidP="0088376C">
      <w:r>
        <w:rPr>
          <w:b/>
        </w:rPr>
        <w:t xml:space="preserve">Ceftriaxone- </w:t>
      </w:r>
      <w:r>
        <w:t>50 mg/kg IV</w:t>
      </w:r>
    </w:p>
    <w:p w:rsidR="00DE6810" w:rsidRDefault="00DE6810" w:rsidP="0088376C">
      <w:proofErr w:type="spellStart"/>
      <w:r>
        <w:rPr>
          <w:b/>
        </w:rPr>
        <w:t>Vancomycin</w:t>
      </w:r>
      <w:proofErr w:type="spellEnd"/>
      <w:r>
        <w:rPr>
          <w:b/>
        </w:rPr>
        <w:t xml:space="preserve">- </w:t>
      </w:r>
      <w:r>
        <w:t>20 mg/kg IV</w:t>
      </w:r>
    </w:p>
    <w:p w:rsidR="00DE6810" w:rsidRDefault="00DE6810" w:rsidP="0088376C">
      <w:proofErr w:type="spellStart"/>
      <w:r>
        <w:rPr>
          <w:b/>
        </w:rPr>
        <w:t>Cefotaxime</w:t>
      </w:r>
      <w:proofErr w:type="spellEnd"/>
      <w:r>
        <w:rPr>
          <w:b/>
        </w:rPr>
        <w:t xml:space="preserve"> </w:t>
      </w:r>
      <w:r>
        <w:t>(alternative to Ceftriaxone</w:t>
      </w:r>
      <w:proofErr w:type="gramStart"/>
      <w:r>
        <w:t>)-</w:t>
      </w:r>
      <w:proofErr w:type="gramEnd"/>
      <w:r>
        <w:t xml:space="preserve"> 50 mg/kg IV</w:t>
      </w:r>
    </w:p>
    <w:p w:rsidR="00DE6810" w:rsidRDefault="00DE6810" w:rsidP="0088376C"/>
    <w:p w:rsidR="00DE6810" w:rsidRDefault="00DE6810" w:rsidP="0088376C">
      <w:r>
        <w:rPr>
          <w:b/>
        </w:rPr>
        <w:t>Over 6 weeks old</w:t>
      </w:r>
      <w:r>
        <w:t xml:space="preserve">- consider </w:t>
      </w:r>
      <w:proofErr w:type="spellStart"/>
      <w:r>
        <w:rPr>
          <w:b/>
        </w:rPr>
        <w:t>D</w:t>
      </w:r>
      <w:r w:rsidRPr="00DE6810">
        <w:rPr>
          <w:b/>
        </w:rPr>
        <w:t>ecadron</w:t>
      </w:r>
      <w:proofErr w:type="spellEnd"/>
      <w:r>
        <w:t xml:space="preserve"> 0.15 mg/kg IV- used to prevent deafness from H Flu meningitis, must be given within 1 hour of antibiotics, no firm guidelines on empiric treatment- talk with your </w:t>
      </w:r>
      <w:proofErr w:type="spellStart"/>
      <w:r>
        <w:t>peds</w:t>
      </w:r>
      <w:proofErr w:type="spellEnd"/>
      <w:r>
        <w:t xml:space="preserve"> consultant</w:t>
      </w:r>
    </w:p>
    <w:p w:rsidR="00DE6810" w:rsidRDefault="00DE6810" w:rsidP="0088376C"/>
    <w:p w:rsidR="00DE6810" w:rsidRDefault="00DE6810" w:rsidP="0088376C">
      <w:r>
        <w:rPr>
          <w:b/>
        </w:rPr>
        <w:t>Over 90 days old</w:t>
      </w:r>
      <w:r>
        <w:t>-</w:t>
      </w:r>
      <w:r w:rsidR="00E10D60">
        <w:t xml:space="preserve"> if they have their 2 months vaccinations, can let exam and clinical judgment, if toxic then full septic workup</w:t>
      </w:r>
    </w:p>
    <w:p w:rsidR="00E10D60" w:rsidRDefault="00E10D60" w:rsidP="0088376C"/>
    <w:p w:rsidR="00E10D60" w:rsidRDefault="00E10D60" w:rsidP="0088376C">
      <w:r>
        <w:t xml:space="preserve">Must get </w:t>
      </w:r>
      <w:proofErr w:type="spellStart"/>
      <w:r>
        <w:t>catherized</w:t>
      </w:r>
      <w:proofErr w:type="spellEnd"/>
      <w:r>
        <w:t xml:space="preserve"> UA and UC</w:t>
      </w:r>
    </w:p>
    <w:p w:rsidR="00E10D60" w:rsidRPr="00E10D60" w:rsidRDefault="00E10D60" w:rsidP="0088376C">
      <w:pPr>
        <w:rPr>
          <w:b/>
        </w:rPr>
      </w:pPr>
      <w:r w:rsidRPr="00E10D60">
        <w:rPr>
          <w:b/>
        </w:rPr>
        <w:t>All females under 24 months</w:t>
      </w:r>
    </w:p>
    <w:p w:rsidR="00E10D60" w:rsidRPr="00E10D60" w:rsidRDefault="00E10D60" w:rsidP="0088376C">
      <w:pPr>
        <w:rPr>
          <w:b/>
        </w:rPr>
      </w:pPr>
      <w:r w:rsidRPr="00E10D60">
        <w:rPr>
          <w:b/>
        </w:rPr>
        <w:t>All uncircumcised males under 12 months</w:t>
      </w:r>
    </w:p>
    <w:p w:rsidR="00E10D60" w:rsidRDefault="00E10D60" w:rsidP="0088376C">
      <w:r w:rsidRPr="00E10D60">
        <w:rPr>
          <w:b/>
        </w:rPr>
        <w:t xml:space="preserve">All circumcised males </w:t>
      </w:r>
      <w:proofErr w:type="gramStart"/>
      <w:r w:rsidRPr="00E10D60">
        <w:rPr>
          <w:b/>
        </w:rPr>
        <w:t>under</w:t>
      </w:r>
      <w:proofErr w:type="gramEnd"/>
      <w:r w:rsidRPr="00E10D60">
        <w:rPr>
          <w:b/>
        </w:rPr>
        <w:t xml:space="preserve"> 6 months</w:t>
      </w:r>
      <w:r>
        <w:rPr>
          <w:b/>
        </w:rPr>
        <w:t xml:space="preserve"> (some guidelines test all boys under 12 months)</w:t>
      </w:r>
    </w:p>
    <w:p w:rsidR="00E10D60" w:rsidRDefault="00E10D60" w:rsidP="0088376C"/>
    <w:p w:rsidR="00E10D60" w:rsidRDefault="00E10D60" w:rsidP="0088376C"/>
    <w:p w:rsidR="00E10D60" w:rsidRDefault="00E10D60" w:rsidP="0088376C"/>
    <w:p w:rsidR="00E10D60" w:rsidRDefault="00E10D60" w:rsidP="0088376C"/>
    <w:p w:rsidR="00E10D60" w:rsidRDefault="00E10D60" w:rsidP="0088376C"/>
    <w:p w:rsidR="00E10D60" w:rsidRDefault="00E10D60" w:rsidP="0088376C"/>
    <w:p w:rsidR="00E10D60" w:rsidRDefault="00E10D60" w:rsidP="0088376C"/>
    <w:p w:rsidR="00E10D60" w:rsidRDefault="00E10D60" w:rsidP="0088376C">
      <w:r>
        <w:rPr>
          <w:b/>
        </w:rPr>
        <w:lastRenderedPageBreak/>
        <w:t>Tips on</w:t>
      </w:r>
      <w:r w:rsidR="0038486A">
        <w:rPr>
          <w:b/>
        </w:rPr>
        <w:t xml:space="preserve"> getting an</w:t>
      </w:r>
      <w:r>
        <w:rPr>
          <w:b/>
        </w:rPr>
        <w:t xml:space="preserve"> LP on an infant</w:t>
      </w:r>
    </w:p>
    <w:p w:rsidR="00E10D60" w:rsidRDefault="00E10D60" w:rsidP="0088376C"/>
    <w:p w:rsidR="00E10D60" w:rsidRDefault="00E10D60" w:rsidP="0088376C">
      <w:r>
        <w:t>Consent parents- bleeding, infection, nerve damage (exceedingly rare)</w:t>
      </w:r>
    </w:p>
    <w:p w:rsidR="00E10D60" w:rsidRDefault="00E10D60" w:rsidP="0088376C">
      <w:r>
        <w:t>Ask parents to leave the room, if they want to stay, have them sit down and explain what you are doing ahead of time and during procedure</w:t>
      </w:r>
    </w:p>
    <w:p w:rsidR="00E10D60" w:rsidRDefault="00E10D60" w:rsidP="0088376C">
      <w:r>
        <w:t>Most important thing is the person holding the patient</w:t>
      </w:r>
    </w:p>
    <w:p w:rsidR="00E10D60" w:rsidRDefault="00E10D60" w:rsidP="0088376C">
      <w:r>
        <w:tab/>
      </w:r>
      <w:r w:rsidR="0038486A">
        <w:t>-Must use extreme flexion of neck and hips</w:t>
      </w:r>
    </w:p>
    <w:p w:rsidR="0038486A" w:rsidRDefault="0038486A" w:rsidP="0088376C">
      <w:r>
        <w:tab/>
        <w:t>-Place patient on pulse ox to prevent desaturation</w:t>
      </w:r>
    </w:p>
    <w:p w:rsidR="0038486A" w:rsidRDefault="0038486A" w:rsidP="0088376C">
      <w:r>
        <w:t>Give the patient oral sucrose (sweet-</w:t>
      </w:r>
      <w:proofErr w:type="spellStart"/>
      <w:r>
        <w:t>eeze</w:t>
      </w:r>
      <w:proofErr w:type="spellEnd"/>
      <w:r>
        <w:t>) to help patient</w:t>
      </w:r>
    </w:p>
    <w:p w:rsidR="0038486A" w:rsidRDefault="0038486A" w:rsidP="0088376C">
      <w:r>
        <w:tab/>
        <w:t xml:space="preserve">-Injected </w:t>
      </w:r>
      <w:proofErr w:type="spellStart"/>
      <w:r>
        <w:t>lidocaine</w:t>
      </w:r>
      <w:proofErr w:type="spellEnd"/>
      <w:r>
        <w:t xml:space="preserve"> does little to reduce pain and leads to increased </w:t>
      </w:r>
    </w:p>
    <w:p w:rsidR="0038486A" w:rsidRDefault="0038486A" w:rsidP="0038486A">
      <w:pPr>
        <w:ind w:firstLine="720"/>
      </w:pPr>
      <w:proofErr w:type="gramStart"/>
      <w:r>
        <w:t>attempts</w:t>
      </w:r>
      <w:proofErr w:type="gramEnd"/>
      <w:r>
        <w:t xml:space="preserve"> at LP</w:t>
      </w:r>
    </w:p>
    <w:p w:rsidR="0038486A" w:rsidRDefault="0038486A" w:rsidP="0038486A">
      <w:r>
        <w:t>Same landmarks as adults- level with iliac crests at midline (L4/L5)</w:t>
      </w:r>
    </w:p>
    <w:p w:rsidR="0038486A" w:rsidRDefault="0038486A" w:rsidP="0038486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1F6C1F3" wp14:editId="027B713B">
            <wp:extent cx="1325880" cy="1027557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02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86A" w:rsidRDefault="0038486A" w:rsidP="0038486A">
      <w:r>
        <w:t>Can use retracted ballpoint pen to make a skin indentation</w:t>
      </w:r>
    </w:p>
    <w:p w:rsidR="0038486A" w:rsidRDefault="0038486A" w:rsidP="0038486A">
      <w:r>
        <w:t xml:space="preserve">Prep with </w:t>
      </w:r>
      <w:proofErr w:type="spellStart"/>
      <w:r>
        <w:t>betadine</w:t>
      </w:r>
      <w:proofErr w:type="spellEnd"/>
      <w:r>
        <w:t>, put on sterile gloves, drape and curl patient</w:t>
      </w:r>
    </w:p>
    <w:p w:rsidR="0038486A" w:rsidRDefault="0038486A" w:rsidP="0038486A">
      <w:r>
        <w:t xml:space="preserve">Place thumb of left hand on superior </w:t>
      </w:r>
      <w:proofErr w:type="spellStart"/>
      <w:r>
        <w:t>vertebtral</w:t>
      </w:r>
      <w:proofErr w:type="spellEnd"/>
      <w:r>
        <w:t xml:space="preserve"> body</w:t>
      </w:r>
    </w:p>
    <w:p w:rsidR="0068719D" w:rsidRDefault="0068719D" w:rsidP="0038486A">
      <w:r>
        <w:t>Be sure patient is perpendicular to bed</w:t>
      </w:r>
    </w:p>
    <w:p w:rsidR="0068719D" w:rsidRDefault="0068719D" w:rsidP="0038486A">
      <w:r>
        <w:t xml:space="preserve">Insert needle, remove </w:t>
      </w:r>
      <w:proofErr w:type="spellStart"/>
      <w:r>
        <w:t>stylet</w:t>
      </w:r>
      <w:proofErr w:type="spellEnd"/>
      <w:r>
        <w:t xml:space="preserve"> after first few millimeters of skin</w:t>
      </w:r>
    </w:p>
    <w:p w:rsidR="0068719D" w:rsidRDefault="0068719D" w:rsidP="0038486A">
      <w:r>
        <w:t>Insert slowly, feel for pops</w:t>
      </w:r>
    </w:p>
    <w:p w:rsidR="0068719D" w:rsidRDefault="0068719D" w:rsidP="0038486A">
      <w:r>
        <w:t>If you get fluid- get ½ cc per tube</w:t>
      </w:r>
    </w:p>
    <w:p w:rsidR="0068719D" w:rsidRDefault="0068719D" w:rsidP="0038486A">
      <w:r>
        <w:t>If you get blood- let a few drops fall and see if it clears and collect it</w:t>
      </w:r>
    </w:p>
    <w:p w:rsidR="0068719D" w:rsidRDefault="0068719D" w:rsidP="0038486A">
      <w:r>
        <w:t>If you hit bone, pull back until at skin surface and re-direct 5-10 degrees towards head or towards sacrum</w:t>
      </w:r>
    </w:p>
    <w:p w:rsidR="0068719D" w:rsidRDefault="0068719D" w:rsidP="0038486A">
      <w:r>
        <w:rPr>
          <w:b/>
        </w:rPr>
        <w:t>TIGHTEN THE TUBES, LABEL THEM, WALK THEM TO THE LAB</w:t>
      </w:r>
    </w:p>
    <w:p w:rsidR="0068719D" w:rsidRDefault="0068719D" w:rsidP="0038486A"/>
    <w:p w:rsidR="0068719D" w:rsidRPr="0068719D" w:rsidRDefault="0068719D" w:rsidP="0038486A">
      <w:pPr>
        <w:rPr>
          <w:b/>
        </w:rPr>
      </w:pPr>
      <w:r w:rsidRPr="0068719D">
        <w:rPr>
          <w:b/>
        </w:rPr>
        <w:t>Contact- steve@embasic.org</w:t>
      </w:r>
    </w:p>
    <w:p w:rsidR="00DE6810" w:rsidRDefault="00DE6810" w:rsidP="0088376C"/>
    <w:p w:rsidR="00DE6810" w:rsidRPr="00DE6810" w:rsidRDefault="00DE6810" w:rsidP="0088376C"/>
    <w:sectPr w:rsidR="00DE6810" w:rsidRPr="00DE6810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0"/>
    <w:rsid w:val="000125B7"/>
    <w:rsid w:val="000D71AA"/>
    <w:rsid w:val="001530FC"/>
    <w:rsid w:val="00265501"/>
    <w:rsid w:val="00271DA7"/>
    <w:rsid w:val="00283B92"/>
    <w:rsid w:val="00286180"/>
    <w:rsid w:val="00337EF7"/>
    <w:rsid w:val="0038486A"/>
    <w:rsid w:val="003A1F30"/>
    <w:rsid w:val="003A209D"/>
    <w:rsid w:val="003A7C6E"/>
    <w:rsid w:val="003B599C"/>
    <w:rsid w:val="003F75E1"/>
    <w:rsid w:val="00435093"/>
    <w:rsid w:val="00470169"/>
    <w:rsid w:val="004B2C4E"/>
    <w:rsid w:val="004B3E8C"/>
    <w:rsid w:val="005069CD"/>
    <w:rsid w:val="0068719D"/>
    <w:rsid w:val="006C61F2"/>
    <w:rsid w:val="006D6165"/>
    <w:rsid w:val="007030CD"/>
    <w:rsid w:val="007A72C7"/>
    <w:rsid w:val="00812DFF"/>
    <w:rsid w:val="00833AFC"/>
    <w:rsid w:val="0088376C"/>
    <w:rsid w:val="0089316C"/>
    <w:rsid w:val="008A5D16"/>
    <w:rsid w:val="008C1C29"/>
    <w:rsid w:val="0090254A"/>
    <w:rsid w:val="0092755D"/>
    <w:rsid w:val="0093516D"/>
    <w:rsid w:val="00967375"/>
    <w:rsid w:val="009C7818"/>
    <w:rsid w:val="00A33DB0"/>
    <w:rsid w:val="00B90D5C"/>
    <w:rsid w:val="00C023B8"/>
    <w:rsid w:val="00C43130"/>
    <w:rsid w:val="00C5060B"/>
    <w:rsid w:val="00C55EA1"/>
    <w:rsid w:val="00CC71C3"/>
    <w:rsid w:val="00CD7484"/>
    <w:rsid w:val="00DE6810"/>
    <w:rsid w:val="00E10D60"/>
    <w:rsid w:val="00E948F1"/>
    <w:rsid w:val="00F26264"/>
    <w:rsid w:val="00F903EF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Stephen Carroll</cp:lastModifiedBy>
  <cp:revision>3</cp:revision>
  <cp:lastPrinted>2011-11-14T17:41:00Z</cp:lastPrinted>
  <dcterms:created xsi:type="dcterms:W3CDTF">2011-12-20T17:14:00Z</dcterms:created>
  <dcterms:modified xsi:type="dcterms:W3CDTF">2011-12-20T17:22:00Z</dcterms:modified>
</cp:coreProperties>
</file>